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234"/>
        <w:tblOverlap w:val="never"/>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64"/>
        <w:gridCol w:w="1181"/>
        <w:gridCol w:w="1969"/>
        <w:gridCol w:w="181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8569" w:type="dxa"/>
            <w:gridSpan w:val="5"/>
            <w:shd w:val="clear" w:color="auto" w:fill="auto"/>
            <w:vAlign w:val="center"/>
          </w:tcPr>
          <w:p>
            <w:pPr>
              <w:jc w:val="center"/>
              <w:rPr>
                <w:rFonts w:ascii="等线" w:hAnsi="微软雅黑" w:eastAsia="微软雅黑" w:cs="微软雅黑"/>
                <w:b/>
                <w:bCs/>
                <w:sz w:val="28"/>
                <w:szCs w:val="28"/>
              </w:rPr>
            </w:pPr>
            <w:r>
              <w:rPr>
                <w:rFonts w:ascii="等线" w:hAnsi="微软雅黑" w:eastAsia="微软雅黑" w:cs="微软雅黑"/>
                <w:b/>
                <w:bCs/>
                <w:sz w:val="28"/>
                <w:szCs w:val="28"/>
              </w:rPr>
              <w:drawing>
                <wp:inline distT="0" distB="0" distL="0" distR="0">
                  <wp:extent cx="5422265" cy="850265"/>
                  <wp:effectExtent l="0" t="0" r="698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22265" cy="850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参赛类别</w:t>
            </w:r>
          </w:p>
        </w:tc>
        <w:tc>
          <w:tcPr>
            <w:tcW w:w="6805" w:type="dxa"/>
            <w:gridSpan w:val="4"/>
            <w:shd w:val="clear" w:color="auto" w:fill="auto"/>
            <w:vAlign w:val="center"/>
          </w:tcPr>
          <w:p>
            <w:pPr>
              <w:widowControl/>
              <w:jc w:val="center"/>
              <w:textAlignment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街区文创产品设计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shd w:val="clear" w:color="auto" w:fill="auto"/>
            <w:vAlign w:val="center"/>
          </w:tcPr>
          <w:p>
            <w:pPr>
              <w:widowControl/>
              <w:jc w:val="center"/>
              <w:textAlignment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作品名称</w:t>
            </w:r>
          </w:p>
        </w:tc>
        <w:tc>
          <w:tcPr>
            <w:tcW w:w="6805" w:type="dxa"/>
            <w:gridSpan w:val="4"/>
            <w:shd w:val="clear" w:color="auto" w:fill="auto"/>
            <w:vAlign w:val="center"/>
          </w:tcPr>
          <w:p>
            <w:pPr>
              <w:widowControl/>
              <w:jc w:val="center"/>
              <w:textAlignment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《巴洛克的礼物--基于中华巴洛克建筑纹样的IP文创衍生设计》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推荐/指导导师</w:t>
            </w:r>
          </w:p>
        </w:tc>
        <w:tc>
          <w:tcPr>
            <w:tcW w:w="6805" w:type="dxa"/>
            <w:gridSpan w:val="4"/>
            <w:shd w:val="clear" w:color="auto" w:fill="auto"/>
            <w:vAlign w:val="bottom"/>
          </w:tcPr>
          <w:p>
            <w:pPr>
              <w:jc w:val="right"/>
              <w:rPr>
                <w:rFonts w:hint="eastAsia" w:ascii="等线" w:hAnsi="微软雅黑" w:eastAsia="微软雅黑" w:cs="微软雅黑"/>
                <w:color w:val="808080"/>
                <w:sz w:val="20"/>
                <w:szCs w:val="20"/>
                <w:lang w:val="en-US" w:eastAsia="zh-CN"/>
              </w:rPr>
            </w:pPr>
            <w:r>
              <w:rPr>
                <w:rFonts w:hint="eastAsia" w:ascii="等线" w:hAnsi="微软雅黑" w:eastAsia="微软雅黑" w:cs="微软雅黑"/>
                <w:color w:val="808080"/>
                <w:sz w:val="20"/>
                <w:szCs w:val="20"/>
                <w:lang w:val="en-US" w:eastAsia="zh-CN"/>
              </w:rPr>
              <w:t>李颖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1764" w:type="dxa"/>
            <w:vMerge w:val="restart"/>
            <w:shd w:val="clear" w:color="auto" w:fill="auto"/>
            <w:vAlign w:val="center"/>
          </w:tcPr>
          <w:p>
            <w:pPr>
              <w:spacing w:line="240" w:lineRule="atLeast"/>
              <w:jc w:val="center"/>
              <w:rPr>
                <w:rFonts w:ascii="等线" w:hAnsi="微软雅黑" w:eastAsia="微软雅黑" w:cs="微软雅黑"/>
                <w:color w:val="000000"/>
                <w:kern w:val="0"/>
                <w:sz w:val="22"/>
                <w:szCs w:val="21"/>
              </w:rPr>
            </w:pPr>
            <w:r>
              <w:rPr>
                <w:rFonts w:hint="eastAsia" w:ascii="等线" w:hAnsi="微软雅黑" w:eastAsia="微软雅黑" w:cs="微软雅黑"/>
                <w:color w:val="000000"/>
                <w:kern w:val="0"/>
                <w:sz w:val="22"/>
                <w:szCs w:val="21"/>
              </w:rPr>
              <w:t>团队负责人</w:t>
            </w:r>
          </w:p>
        </w:tc>
        <w:tc>
          <w:tcPr>
            <w:tcW w:w="1181"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姓名</w:t>
            </w:r>
          </w:p>
        </w:tc>
        <w:tc>
          <w:tcPr>
            <w:tcW w:w="1969"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联系电话</w:t>
            </w:r>
          </w:p>
        </w:tc>
        <w:tc>
          <w:tcPr>
            <w:tcW w:w="1813"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邮箱</w:t>
            </w:r>
          </w:p>
        </w:tc>
        <w:tc>
          <w:tcPr>
            <w:tcW w:w="1842"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单位/学校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jc w:val="center"/>
        </w:trPr>
        <w:tc>
          <w:tcPr>
            <w:tcW w:w="1764" w:type="dxa"/>
            <w:vMerge w:val="continue"/>
            <w:shd w:val="clear" w:color="auto" w:fill="auto"/>
            <w:vAlign w:val="center"/>
          </w:tcPr>
          <w:p>
            <w:pPr>
              <w:jc w:val="center"/>
              <w:rPr>
                <w:rFonts w:ascii="等线" w:hAnsi="微软雅黑" w:eastAsia="微软雅黑" w:cs="微软雅黑"/>
                <w:color w:val="000000"/>
                <w:kern w:val="0"/>
                <w:sz w:val="22"/>
                <w:szCs w:val="21"/>
              </w:rPr>
            </w:pPr>
          </w:p>
        </w:tc>
        <w:tc>
          <w:tcPr>
            <w:tcW w:w="1181" w:type="dxa"/>
            <w:shd w:val="clear" w:color="auto" w:fill="auto"/>
            <w:vAlign w:val="center"/>
          </w:tcPr>
          <w:p>
            <w:pPr>
              <w:jc w:val="center"/>
              <w:rPr>
                <w:rFonts w:hint="eastAsia"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吕锦婕</w:t>
            </w:r>
          </w:p>
        </w:tc>
        <w:tc>
          <w:tcPr>
            <w:tcW w:w="1969"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15275913517</w:t>
            </w:r>
          </w:p>
        </w:tc>
        <w:tc>
          <w:tcPr>
            <w:tcW w:w="1813" w:type="dxa"/>
            <w:shd w:val="clear" w:color="auto" w:fill="auto"/>
            <w:vAlign w:val="center"/>
          </w:tcPr>
          <w:p>
            <w:pP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1273559747@qq.com</w:t>
            </w:r>
          </w:p>
        </w:tc>
        <w:tc>
          <w:tcPr>
            <w:tcW w:w="1842" w:type="dxa"/>
            <w:shd w:val="clear" w:color="auto" w:fill="auto"/>
            <w:vAlign w:val="center"/>
          </w:tcPr>
          <w:p>
            <w:pPr>
              <w:jc w:val="center"/>
              <w:rPr>
                <w:rFonts w:hint="eastAsia"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哈尔滨师范大学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restart"/>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团队成员</w:t>
            </w:r>
          </w:p>
        </w:tc>
        <w:tc>
          <w:tcPr>
            <w:tcW w:w="1181" w:type="dxa"/>
            <w:shd w:val="clear" w:color="auto" w:fill="auto"/>
            <w:vAlign w:val="center"/>
          </w:tcPr>
          <w:p>
            <w:pPr>
              <w:jc w:val="center"/>
              <w:rPr>
                <w:rFonts w:hint="eastAsia"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李智杰</w:t>
            </w:r>
          </w:p>
        </w:tc>
        <w:tc>
          <w:tcPr>
            <w:tcW w:w="1969"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17853126178</w:t>
            </w:r>
          </w:p>
        </w:tc>
        <w:tc>
          <w:tcPr>
            <w:tcW w:w="1813" w:type="dxa"/>
            <w:shd w:val="clear" w:color="auto" w:fill="auto"/>
            <w:vAlign w:val="center"/>
          </w:tcPr>
          <w:p>
            <w:pPr>
              <w:jc w:val="center"/>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2370162648@qq.com</w:t>
            </w:r>
          </w:p>
        </w:tc>
        <w:tc>
          <w:tcPr>
            <w:tcW w:w="1842" w:type="dxa"/>
            <w:shd w:val="clear" w:color="auto" w:fill="auto"/>
            <w:vAlign w:val="center"/>
          </w:tcPr>
          <w:p>
            <w:pPr>
              <w:jc w:val="center"/>
              <w:rPr>
                <w:rFonts w:hint="eastAsia"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哈尔滨师范大学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 w:hRule="atLeast"/>
          <w:jc w:val="center"/>
        </w:trPr>
        <w:tc>
          <w:tcPr>
            <w:tcW w:w="1764" w:type="dxa"/>
            <w:vMerge w:val="continue"/>
            <w:shd w:val="clear" w:color="auto" w:fill="auto"/>
            <w:vAlign w:val="center"/>
          </w:tcPr>
          <w:p>
            <w:pPr>
              <w:jc w:val="center"/>
              <w:rPr>
                <w:rFonts w:ascii="等线" w:hAnsi="微软雅黑" w:eastAsia="微软雅黑" w:cs="微软雅黑"/>
                <w:color w:val="000000"/>
                <w:sz w:val="22"/>
                <w:szCs w:val="21"/>
              </w:rPr>
            </w:pPr>
          </w:p>
        </w:tc>
        <w:tc>
          <w:tcPr>
            <w:tcW w:w="1181" w:type="dxa"/>
            <w:shd w:val="clear" w:color="auto" w:fill="auto"/>
            <w:vAlign w:val="center"/>
          </w:tcPr>
          <w:p>
            <w:pPr>
              <w:jc w:val="center"/>
              <w:rPr>
                <w:rFonts w:ascii="等线" w:hAnsi="微软雅黑" w:eastAsia="微软雅黑" w:cs="微软雅黑"/>
                <w:color w:val="000000"/>
                <w:sz w:val="22"/>
                <w:szCs w:val="21"/>
              </w:rPr>
            </w:pPr>
          </w:p>
        </w:tc>
        <w:tc>
          <w:tcPr>
            <w:tcW w:w="1969" w:type="dxa"/>
            <w:shd w:val="clear" w:color="auto" w:fill="auto"/>
            <w:vAlign w:val="center"/>
          </w:tcPr>
          <w:p>
            <w:pPr>
              <w:jc w:val="center"/>
              <w:rPr>
                <w:rFonts w:ascii="等线" w:hAnsi="微软雅黑" w:eastAsia="微软雅黑" w:cs="微软雅黑"/>
                <w:color w:val="000000"/>
                <w:sz w:val="22"/>
                <w:szCs w:val="21"/>
              </w:rPr>
            </w:pPr>
          </w:p>
        </w:tc>
        <w:tc>
          <w:tcPr>
            <w:tcW w:w="1813" w:type="dxa"/>
            <w:shd w:val="clear" w:color="auto" w:fill="auto"/>
            <w:vAlign w:val="center"/>
          </w:tcPr>
          <w:p>
            <w:pPr>
              <w:jc w:val="center"/>
              <w:rPr>
                <w:rFonts w:ascii="等线" w:hAnsi="微软雅黑" w:eastAsia="微软雅黑" w:cs="微软雅黑"/>
                <w:color w:val="000000"/>
                <w:sz w:val="22"/>
                <w:szCs w:val="21"/>
              </w:rPr>
            </w:pPr>
          </w:p>
        </w:tc>
        <w:tc>
          <w:tcPr>
            <w:tcW w:w="1842" w:type="dxa"/>
            <w:shd w:val="clear" w:color="auto" w:fill="auto"/>
            <w:vAlign w:val="center"/>
          </w:tcPr>
          <w:p>
            <w:pPr>
              <w:jc w:val="center"/>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0"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参赛作品思路</w:t>
            </w:r>
          </w:p>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（300字）</w:t>
            </w:r>
          </w:p>
        </w:tc>
        <w:tc>
          <w:tcPr>
            <w:tcW w:w="6805" w:type="dxa"/>
            <w:gridSpan w:val="4"/>
            <w:shd w:val="clear" w:color="auto" w:fill="auto"/>
            <w:vAlign w:val="center"/>
          </w:tcPr>
          <w:p>
            <w:pPr>
              <w:jc w:val="both"/>
              <w:rPr>
                <w:rFonts w:hint="default" w:ascii="等线" w:hAnsi="微软雅黑" w:eastAsia="微软雅黑" w:cs="微软雅黑"/>
                <w:color w:val="000000"/>
                <w:sz w:val="22"/>
                <w:szCs w:val="21"/>
                <w:lang w:val="en-US" w:eastAsia="zh-CN"/>
              </w:rPr>
            </w:pPr>
            <w:r>
              <w:rPr>
                <w:rFonts w:hint="eastAsia" w:ascii="等线" w:hAnsi="微软雅黑" w:eastAsia="微软雅黑" w:cs="微软雅黑"/>
                <w:color w:val="000000"/>
                <w:sz w:val="22"/>
                <w:szCs w:val="21"/>
                <w:lang w:val="en-US" w:eastAsia="zh-CN"/>
              </w:rPr>
              <w:t>基于对中华巴洛克建筑纹样的喜爱，并对当今古文化遗迹的思考与解读，本设计以哈尔滨道外区中华巴洛克纹样为设计来源，提取其中独具“中华”魅力的纹样：“葡萄纹”、“蝙蝠纹”、“鲤鱼纹”、“花瓶浮雕”、“牡丹纹”等</w:t>
            </w:r>
            <w:bookmarkStart w:id="0" w:name="_GoBack"/>
            <w:bookmarkEnd w:id="0"/>
            <w:r>
              <w:rPr>
                <w:rFonts w:hint="eastAsia" w:ascii="等线" w:hAnsi="微软雅黑" w:eastAsia="微软雅黑" w:cs="微软雅黑"/>
                <w:color w:val="000000"/>
                <w:sz w:val="22"/>
                <w:szCs w:val="21"/>
                <w:lang w:val="en-US" w:eastAsia="zh-CN"/>
              </w:rPr>
              <w:t>，对中华巴洛克街区的文化创意产业相关联的衍生产品进行全方位的设计，包括以纹样拟人的IP人物形象设计、丝巾设计、盲盒包装设计、展示海报等文创产品设计。重点对中华巴洛克纹样的不同元素进行提取，并结合现代元素进行二次创作，旨在宣传哈尔滨道外区中华巴洛克街区历史文化的同时呼吁保护中华巴洛克文化。</w:t>
            </w:r>
          </w:p>
          <w:p>
            <w:pPr>
              <w:jc w:val="both"/>
              <w:rPr>
                <w:rFonts w:ascii="等线" w:hAnsi="微软雅黑" w:eastAsia="微软雅黑" w:cs="微软雅黑"/>
                <w:color w:val="000000"/>
                <w:sz w:val="22"/>
                <w:szCs w:val="21"/>
              </w:rPr>
            </w:pPr>
          </w:p>
          <w:p>
            <w:pPr>
              <w:jc w:val="both"/>
              <w:rPr>
                <w:rFonts w:ascii="等线" w:hAnsi="微软雅黑" w:eastAsia="微软雅黑" w:cs="微软雅黑"/>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764" w:type="dxa"/>
            <w:shd w:val="clear" w:color="auto" w:fill="auto"/>
            <w:vAlign w:val="center"/>
          </w:tcPr>
          <w:p>
            <w:pPr>
              <w:jc w:val="center"/>
              <w:rPr>
                <w:rFonts w:ascii="等线" w:hAnsi="微软雅黑" w:eastAsia="微软雅黑" w:cs="微软雅黑"/>
                <w:color w:val="000000"/>
                <w:sz w:val="22"/>
                <w:szCs w:val="21"/>
              </w:rPr>
            </w:pPr>
            <w:r>
              <w:rPr>
                <w:rFonts w:hint="eastAsia" w:ascii="等线" w:hAnsi="微软雅黑" w:eastAsia="微软雅黑" w:cs="微软雅黑"/>
                <w:color w:val="000000"/>
                <w:sz w:val="22"/>
                <w:szCs w:val="21"/>
              </w:rPr>
              <w:t>备注</w:t>
            </w:r>
          </w:p>
        </w:tc>
        <w:tc>
          <w:tcPr>
            <w:tcW w:w="6805" w:type="dxa"/>
            <w:gridSpan w:val="4"/>
            <w:shd w:val="clear" w:color="auto" w:fill="auto"/>
            <w:vAlign w:val="center"/>
          </w:tcPr>
          <w:p>
            <w:pPr>
              <w:jc w:val="center"/>
              <w:rPr>
                <w:rFonts w:ascii="等线" w:hAnsi="微软雅黑" w:eastAsia="微软雅黑" w:cs="微软雅黑"/>
                <w:color w:val="000000"/>
                <w:sz w:val="22"/>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YWI5NzYyNTkyMmU2N2I2YjYxYTdmOWRjODBjYTIifQ=="/>
  </w:docVars>
  <w:rsids>
    <w:rsidRoot w:val="00F572A5"/>
    <w:rsid w:val="001354D8"/>
    <w:rsid w:val="0031289F"/>
    <w:rsid w:val="003D78F6"/>
    <w:rsid w:val="007D57C3"/>
    <w:rsid w:val="00EB7E60"/>
    <w:rsid w:val="00F572A5"/>
    <w:rsid w:val="10A87771"/>
    <w:rsid w:val="132E5BE1"/>
    <w:rsid w:val="14195F53"/>
    <w:rsid w:val="1EBB6C6C"/>
    <w:rsid w:val="2A6240EA"/>
    <w:rsid w:val="2C477D91"/>
    <w:rsid w:val="3DEB4A20"/>
    <w:rsid w:val="752976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361</Words>
  <Characters>418</Characters>
  <Lines>1</Lines>
  <Paragraphs>1</Paragraphs>
  <TotalTime>24</TotalTime>
  <ScaleCrop>false</ScaleCrop>
  <LinksUpToDate>false</LinksUpToDate>
  <CharactersWithSpaces>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2022-10-12T09:08:00Z</dcterms:created>
  <dc:creator>李 盈</dc:creator>
  <cp:lastModifiedBy>DELL</cp:lastModifiedBy>
  <dcterms:modified xsi:type="dcterms:W3CDTF">2023-02-22T10:00:24Z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10CFC5A1D43D4459A44D472D45EA6413</vt:lpwstr>
  </property>
</Properties>
</file>