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rPr>
          <w:b w:val="1"/>
          <w:bCs w:val="1"/>
          <w:sz w:val="28"/>
          <w:szCs w:val="28"/>
        </w:rPr>
      </w:pPr>
      <w:r>
        <w:rPr>
          <w:rFonts w:ascii="Arial Unicode MS" w:cs="Arial Unicode MS" w:hAnsi="Arial Unicode MS" w:eastAsia="Arial Unicode MS" w:hint="eastAsia"/>
          <w:b w:val="0"/>
          <w:bCs w:val="0"/>
          <w:i w:val="0"/>
          <w:iCs w:val="0"/>
          <w:sz w:val="28"/>
          <w:szCs w:val="28"/>
          <w:rtl w:val="0"/>
          <w:lang w:val="zh-CN" w:eastAsia="zh-CN"/>
        </w:rPr>
        <w:t>竹径通幽处</w:t>
      </w:r>
      <w:r>
        <w:rPr>
          <w:rFonts w:ascii="Helvetica Neue" w:hAnsi="Helvetica Neue"/>
          <w:b w:val="1"/>
          <w:bCs w:val="1"/>
          <w:sz w:val="28"/>
          <w:szCs w:val="28"/>
          <w:rtl w:val="0"/>
          <w:lang w:val="zh-CN" w:eastAsia="zh-CN"/>
        </w:rPr>
        <w:t xml:space="preserve"> </w:t>
      </w:r>
    </w:p>
    <w:p>
      <w:pPr>
        <w:pStyle w:val="正文"/>
        <w:numPr>
          <w:ilvl w:val="0"/>
          <w:numId w:val="2"/>
        </w:numPr>
        <w:bidi w:val="0"/>
      </w:pPr>
      <w:r>
        <w:rPr>
          <w:rFonts w:ascii="Arial Unicode MS" w:cs="Arial Unicode MS" w:hAnsi="Arial Unicode MS" w:eastAsia="Arial Unicode MS" w:hint="eastAsia"/>
          <w:b w:val="0"/>
          <w:bCs w:val="0"/>
          <w:i w:val="0"/>
          <w:iCs w:val="0"/>
          <w:rtl w:val="0"/>
        </w:rPr>
        <w:t>丹棱幸福古村景观装置设计竞赛设计说明</w:t>
      </w:r>
    </w:p>
    <w:p>
      <w:pPr>
        <w:pStyle w:val="正文"/>
        <w:bidi w:val="0"/>
      </w:pPr>
    </w:p>
    <w:p>
      <w:pPr>
        <w:pStyle w:val="正文"/>
        <w:bidi w:val="0"/>
      </w:pPr>
      <w:r>
        <w:rPr>
          <w:rFonts w:ascii="Arial Unicode MS" w:cs="Arial Unicode MS" w:hAnsi="Arial Unicode MS" w:eastAsia="Arial Unicode MS" w:hint="eastAsia"/>
          <w:b w:val="0"/>
          <w:bCs w:val="0"/>
          <w:i w:val="0"/>
          <w:iCs w:val="0"/>
          <w:rtl w:val="0"/>
        </w:rPr>
        <w:t>首先看到古村苍翠欲滴的山林和错落有致的青砖白瓦房，就被这</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质朴原乡</w:t>
      </w:r>
      <w:r>
        <w:rPr>
          <w:rFonts w:ascii="Helvetica Neue" w:hAnsi="Helvetica Neue" w:eastAsia="Arial Unicode MS" w:hint="default"/>
          <w:rtl w:val="0"/>
        </w:rPr>
        <w:t>”</w:t>
      </w:r>
      <w:r>
        <w:rPr>
          <w:rFonts w:ascii="Arial Unicode MS" w:cs="Arial Unicode MS" w:hAnsi="Arial Unicode MS" w:eastAsia="Arial Unicode MS" w:hint="eastAsia"/>
          <w:b w:val="0"/>
          <w:bCs w:val="0"/>
          <w:i w:val="0"/>
          <w:iCs w:val="0"/>
          <w:rtl w:val="0"/>
        </w:rPr>
        <w:t>的魅力所吸引。日久天长的自然与人文积累自然而然的成为古村最为迷人和独特的特质。因此，面对此次竞赛的题目，设计最初的想法便是以最小的干预、最轻微的手段去提炼自然美与古村的人文美，用景观的视角与手法去为乡村带来一个小小惊喜。</w:t>
      </w:r>
    </w:p>
    <w:p>
      <w:pPr>
        <w:pStyle w:val="正文"/>
        <w:bidi w:val="0"/>
      </w:pPr>
    </w:p>
    <w:p>
      <w:pPr>
        <w:pStyle w:val="正文"/>
        <w:bidi w:val="0"/>
      </w:pPr>
      <w:r>
        <w:rPr>
          <w:rFonts w:ascii="Arial Unicode MS" w:cs="Arial Unicode MS" w:hAnsi="Arial Unicode MS" w:eastAsia="Arial Unicode MS" w:hint="eastAsia"/>
          <w:b w:val="0"/>
          <w:bCs w:val="0"/>
          <w:i w:val="0"/>
          <w:iCs w:val="0"/>
          <w:rtl w:val="0"/>
        </w:rPr>
        <w:t>仔细研读过场地照片与报告后，设计者在众多可以创意发挥的场地中选择了一块及其普通的转角作为基地。这个转角或许没有什么不同</w:t>
      </w:r>
      <w:r>
        <w:rPr>
          <w:rFonts w:ascii="Helvetica Neue" w:hAnsi="Helvetica Neue" w:eastAsia="Arial Unicode MS"/>
          <w:rtl w:val="0"/>
        </w:rPr>
        <w:t xml:space="preserve"> </w:t>
      </w:r>
      <w:r>
        <w:rPr>
          <w:rFonts w:ascii="Helvetica Neue" w:hAnsi="Helvetica Neue" w:eastAsia="Arial Unicode MS"/>
          <w:rtl w:val="0"/>
        </w:rPr>
        <w:t xml:space="preserve">- </w:t>
      </w:r>
      <w:r>
        <w:rPr>
          <w:rFonts w:ascii="Arial Unicode MS" w:cs="Arial Unicode MS" w:hAnsi="Arial Unicode MS" w:eastAsia="Arial Unicode MS" w:hint="eastAsia"/>
          <w:b w:val="0"/>
          <w:bCs w:val="0"/>
          <w:i w:val="0"/>
          <w:iCs w:val="0"/>
          <w:rtl w:val="0"/>
        </w:rPr>
        <w:t>或许在整个村子中有着许许多多个这样的转角，而这正是创作的初衷，这将是一个</w:t>
      </w:r>
      <w:r>
        <w:rPr>
          <w:rFonts w:ascii="Arial Unicode MS" w:cs="Arial Unicode MS" w:hAnsi="Arial Unicode MS" w:eastAsia="Arial Unicode MS" w:hint="eastAsia"/>
          <w:b w:val="0"/>
          <w:bCs w:val="0"/>
          <w:i w:val="0"/>
          <w:iCs w:val="0"/>
          <w:rtl w:val="0"/>
          <w:lang w:val="zh-CN" w:eastAsia="zh-CN"/>
        </w:rPr>
        <w:t>可以复制、</w:t>
      </w:r>
      <w:r>
        <w:rPr>
          <w:rFonts w:ascii="Arial Unicode MS" w:cs="Arial Unicode MS" w:hAnsi="Arial Unicode MS" w:eastAsia="Arial Unicode MS" w:hint="eastAsia"/>
          <w:b w:val="0"/>
          <w:bCs w:val="0"/>
          <w:i w:val="0"/>
          <w:iCs w:val="0"/>
          <w:rtl w:val="0"/>
        </w:rPr>
        <w:t>且</w:t>
      </w:r>
      <w:r>
        <w:rPr>
          <w:rFonts w:ascii="Arial Unicode MS" w:cs="Arial Unicode MS" w:hAnsi="Arial Unicode MS" w:eastAsia="Arial Unicode MS" w:hint="eastAsia"/>
          <w:b w:val="0"/>
          <w:bCs w:val="0"/>
          <w:i w:val="0"/>
          <w:iCs w:val="0"/>
          <w:rtl w:val="0"/>
          <w:lang w:val="zh-CN" w:eastAsia="zh-CN"/>
        </w:rPr>
        <w:t>功能性强</w:t>
      </w:r>
      <w:r>
        <w:rPr>
          <w:rFonts w:ascii="Arial Unicode MS" w:cs="Arial Unicode MS" w:hAnsi="Arial Unicode MS" w:eastAsia="Arial Unicode MS" w:hint="eastAsia"/>
          <w:b w:val="0"/>
          <w:bCs w:val="0"/>
          <w:i w:val="0"/>
          <w:iCs w:val="0"/>
          <w:rtl w:val="0"/>
        </w:rPr>
        <w:t>的艺术装置。</w:t>
      </w:r>
    </w:p>
    <w:p>
      <w:pPr>
        <w:pStyle w:val="正文"/>
        <w:bidi w:val="0"/>
      </w:pPr>
    </w:p>
    <w:p>
      <w:pPr>
        <w:pStyle w:val="正文"/>
        <w:bidi w:val="0"/>
      </w:pPr>
      <w:r>
        <w:rPr>
          <w:rFonts w:ascii="Arial Unicode MS" w:cs="Arial Unicode MS" w:hAnsi="Arial Unicode MS" w:eastAsia="Arial Unicode MS" w:hint="eastAsia"/>
          <w:b w:val="0"/>
          <w:bCs w:val="0"/>
          <w:i w:val="0"/>
          <w:iCs w:val="0"/>
          <w:rtl w:val="0"/>
        </w:rPr>
        <w:t>由场地照片可以知道，此转角由茂密的竹林围绕，下有一小水塘，周边有少量高差。设计以古村最为常见的自然资源竹子为原材料，创造一个无需任何不环保的大型机械和复杂工艺，仅仅是人工弯曲和捆绑加工便可以塑型的</w:t>
      </w:r>
      <w:r>
        <w:rPr>
          <w:rFonts w:ascii="Arial Unicode MS" w:cs="Arial Unicode MS" w:hAnsi="Arial Unicode MS" w:eastAsia="Arial Unicode MS" w:hint="eastAsia"/>
          <w:b w:val="0"/>
          <w:bCs w:val="0"/>
          <w:i w:val="0"/>
          <w:iCs w:val="0"/>
          <w:rtl w:val="0"/>
          <w:lang w:val="zh-CN" w:eastAsia="zh-CN"/>
        </w:rPr>
        <w:t>轻质竹结构浮桥</w:t>
      </w:r>
      <w:r>
        <w:rPr>
          <w:rFonts w:ascii="Arial Unicode MS" w:cs="Arial Unicode MS" w:hAnsi="Arial Unicode MS" w:eastAsia="Arial Unicode MS" w:hint="eastAsia"/>
          <w:b w:val="0"/>
          <w:bCs w:val="0"/>
          <w:i w:val="0"/>
          <w:iCs w:val="0"/>
          <w:rtl w:val="0"/>
        </w:rPr>
        <w:t>。浮桥的地面由与青砖白瓦相匹配的青石板路构成，不显突兀；而浮桥的扶手则是起伏高低的竹结构围栏，在进退之间为行人提供一份与众不同的行走体验。浮桥架在水塘之上，替代现状窄小而不稳定的木板，同时也以优雅的曲线形态为这一个普普通通的转角带来了无限生机。</w:t>
      </w:r>
    </w:p>
    <w:p>
      <w:pPr>
        <w:pStyle w:val="正文"/>
        <w:bidi w:val="0"/>
      </w:pPr>
    </w:p>
    <w:p>
      <w:pPr>
        <w:pStyle w:val="正文"/>
        <w:bidi w:val="0"/>
      </w:pPr>
      <w:r>
        <w:rPr>
          <w:rFonts w:ascii="Arial Unicode MS" w:cs="Arial Unicode MS" w:hAnsi="Arial Unicode MS" w:eastAsia="Arial Unicode MS" w:hint="eastAsia"/>
          <w:b w:val="0"/>
          <w:bCs w:val="0"/>
          <w:i w:val="0"/>
          <w:iCs w:val="0"/>
          <w:rtl w:val="0"/>
        </w:rPr>
        <w:t>设计同时重点考虑了夜间的效果，以砾石带收边石材路面，同时在下部藏灯。沿着曲线的竹结构也设有曲线灯带，夜间效果将非常动人。</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破折号"/>
  </w:abstractNum>
  <w:abstractNum w:abstractNumId="1">
    <w:multiLevelType w:val="hybridMultilevel"/>
    <w:styleLink w:val="破折号"/>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vertAlign w:val="baseline"/>
      <w:lang w:val="zh-CN" w:eastAsia="zh-CN"/>
      <w14:textOutline>
        <w14:noFill/>
      </w14:textOutline>
      <w14:textFill>
        <w14:solidFill>
          <w14:srgbClr w14:val="000000"/>
        </w14:solidFill>
      </w14:textFill>
    </w:rPr>
  </w:style>
  <w:style w:type="numbering" w:styleId="破折号">
    <w:name w:val="破折号"/>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