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报名表：个人报名</w:t>
      </w:r>
    </w:p>
    <w:tbl>
      <w:tblPr>
        <w:tblStyle w:val="4"/>
        <w:tblW w:w="830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929"/>
        <w:gridCol w:w="2961"/>
        <w:gridCol w:w="949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</w:tcPr>
          <w:p>
            <w:pPr>
              <w:spacing w:after="100"/>
              <w:rPr>
                <w:rFonts w:ascii="微软雅黑" w:hAnsi="微软雅黑" w:eastAsia="微软雅黑" w:cs="Times New Roman"/>
                <w:b w:val="0"/>
                <w:bCs w:val="0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  <w:u w:color="FFFFFF"/>
                <w:lang w:val="zh-TW" w:eastAsia="zh-TW"/>
              </w:rPr>
              <w:t>填写项</w:t>
            </w:r>
          </w:p>
        </w:tc>
        <w:tc>
          <w:tcPr>
            <w:tcW w:w="4890" w:type="dxa"/>
            <w:gridSpan w:val="2"/>
          </w:tcPr>
          <w:p>
            <w:pPr>
              <w:spacing w:after="100"/>
              <w:rPr>
                <w:rFonts w:ascii="微软雅黑" w:hAnsi="微软雅黑" w:eastAsia="微软雅黑" w:cs="Times New Roman"/>
                <w:b w:val="0"/>
                <w:bCs w:val="0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  <w:u w:color="FFFFFF"/>
                <w:lang w:val="zh-TW" w:eastAsia="zh-TW"/>
              </w:rPr>
              <w:t>提示说明</w:t>
            </w:r>
          </w:p>
        </w:tc>
        <w:tc>
          <w:tcPr>
            <w:tcW w:w="949" w:type="dxa"/>
          </w:tcPr>
          <w:p>
            <w:pPr>
              <w:spacing w:after="100"/>
              <w:rPr>
                <w:rFonts w:ascii="微软雅黑" w:hAnsi="微软雅黑" w:eastAsia="微软雅黑" w:cs="Times New Roman"/>
                <w:b w:val="0"/>
                <w:bCs w:val="0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  <w:u w:color="FFFFFF"/>
                <w:lang w:val="zh-TW" w:eastAsia="zh-TW"/>
              </w:rPr>
              <w:t>必填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名称</w:t>
            </w:r>
          </w:p>
        </w:tc>
        <w:tc>
          <w:tcPr>
            <w:tcW w:w="4890" w:type="dxa"/>
            <w:gridSpan w:val="2"/>
            <w:shd w:val="clear" w:color="auto" w:fill="F1F1F1" w:themeFill="background1" w:themeFillShade="F2"/>
          </w:tcPr>
          <w:p>
            <w:pPr>
              <w:spacing w:after="100"/>
              <w:rPr>
                <w:rFonts w:hint="default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  <w:t>甘卓浩</w:t>
            </w:r>
          </w:p>
        </w:tc>
        <w:tc>
          <w:tcPr>
            <w:tcW w:w="949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Times New Roman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  <w:vAlign w:val="center"/>
          </w:tcPr>
          <w:p>
            <w:pPr>
              <w:spacing w:after="100"/>
              <w:jc w:val="both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活动类型</w:t>
            </w:r>
          </w:p>
        </w:tc>
        <w:tc>
          <w:tcPr>
            <w:tcW w:w="1929" w:type="dxa"/>
          </w:tcPr>
          <w:p>
            <w:pPr>
              <w:spacing w:after="100"/>
              <w:rPr>
                <w:rFonts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  <w:t>艺术及戏剧</w:t>
            </w:r>
          </w:p>
        </w:tc>
        <w:tc>
          <w:tcPr>
            <w:tcW w:w="2961" w:type="dxa"/>
          </w:tcPr>
          <w:p>
            <w:pPr>
              <w:spacing w:after="100"/>
              <w:rPr>
                <w:rFonts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</w:pPr>
          </w:p>
        </w:tc>
        <w:tc>
          <w:tcPr>
            <w:tcW w:w="949" w:type="dxa"/>
          </w:tcPr>
          <w:p>
            <w:pPr>
              <w:spacing w:after="100"/>
              <w:rPr>
                <w:rFonts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  <w:shd w:val="clear" w:color="auto" w:fill="F1F1F1" w:themeFill="background1" w:themeFillShade="F2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研学产品描述</w:t>
            </w:r>
          </w:p>
          <w:p>
            <w:pPr>
              <w:spacing w:after="100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（100字以内）</w:t>
            </w:r>
          </w:p>
        </w:tc>
        <w:tc>
          <w:tcPr>
            <w:tcW w:w="4890" w:type="dxa"/>
            <w:gridSpan w:val="2"/>
            <w:shd w:val="clear" w:color="auto" w:fill="F1F1F1" w:themeFill="background1" w:themeFillShade="F2"/>
          </w:tcPr>
          <w:p>
            <w:pPr>
              <w:spacing w:after="100"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en-US" w:eastAsia="zh-CN"/>
              </w:rPr>
              <w:t>以川美为核心点，以重庆501艺术基地、黄桷坪涂鸦街与交通旅馆为辅助点，邀约在美术、戏剧、设计等领域极具国际影响力的教育专家，围绕艺术发展史、通过具有专业度、趣味性和参与感的PBL深度学习形式来进行线路开发设计。</w:t>
            </w:r>
          </w:p>
          <w:p>
            <w:pPr>
              <w:spacing w:after="100"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en-US" w:eastAsia="zh-CN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2"/>
                <w:lang w:val="zh-TW" w:eastAsia="zh-TW"/>
              </w:rPr>
            </w:pPr>
          </w:p>
        </w:tc>
        <w:tc>
          <w:tcPr>
            <w:tcW w:w="949" w:type="dxa"/>
            <w:shd w:val="clear" w:color="auto" w:fill="F1F1F1" w:themeFill="background1" w:themeFillShade="F2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个人教育理念</w:t>
            </w:r>
          </w:p>
        </w:tc>
        <w:tc>
          <w:tcPr>
            <w:tcW w:w="4890" w:type="dxa"/>
            <w:gridSpan w:val="2"/>
          </w:tcPr>
          <w:p>
            <w:pPr>
              <w:spacing w:after="100"/>
              <w:ind w:firstLine="420" w:firstLineChars="200"/>
              <w:jc w:val="left"/>
              <w:rPr>
                <w:rFonts w:hint="default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坚持以学习者为中心，注重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  <w:t>学习者的个性化培养和跨学科解决问题的能力培养。</w:t>
            </w:r>
          </w:p>
        </w:tc>
        <w:tc>
          <w:tcPr>
            <w:tcW w:w="949" w:type="dxa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61" w:type="dxa"/>
            <w:shd w:val="clear" w:color="auto" w:fill="F1F1F1" w:themeFill="background1" w:themeFillShade="F2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团队人数（个人填1）</w:t>
            </w:r>
          </w:p>
        </w:tc>
        <w:tc>
          <w:tcPr>
            <w:tcW w:w="4890" w:type="dxa"/>
            <w:gridSpan w:val="2"/>
            <w:shd w:val="clear" w:color="auto" w:fill="F1F1F1" w:themeFill="background1" w:themeFillShade="F2"/>
          </w:tcPr>
          <w:p>
            <w:pPr>
              <w:spacing w:after="100"/>
              <w:jc w:val="left"/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  <w:lang w:val="zh-TW" w:eastAsia="zh-TW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949" w:type="dxa"/>
            <w:shd w:val="clear" w:color="auto" w:fill="F1F1F1" w:themeFill="background1" w:themeFillShade="F2"/>
          </w:tcPr>
          <w:p>
            <w:pPr>
              <w:spacing w:after="100"/>
              <w:jc w:val="left"/>
              <w:rPr>
                <w:rFonts w:ascii="微软雅黑" w:hAnsi="微软雅黑" w:eastAsia="微软雅黑" w:cs="微软雅黑"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2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</w:tcPr>
          <w:p>
            <w:pPr>
              <w:spacing w:after="100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所在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城市</w:t>
            </w:r>
          </w:p>
        </w:tc>
        <w:tc>
          <w:tcPr>
            <w:tcW w:w="4890" w:type="dxa"/>
            <w:gridSpan w:val="2"/>
          </w:tcPr>
          <w:p>
            <w:pPr>
              <w:spacing w:after="100"/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  <w:t>重庆</w:t>
            </w:r>
          </w:p>
        </w:tc>
        <w:tc>
          <w:tcPr>
            <w:tcW w:w="949" w:type="dxa"/>
          </w:tcPr>
          <w:p>
            <w:pPr>
              <w:spacing w:after="100"/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联系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姓名</w:t>
            </w:r>
          </w:p>
        </w:tc>
        <w:tc>
          <w:tcPr>
            <w:tcW w:w="4890" w:type="dxa"/>
            <w:gridSpan w:val="2"/>
            <w:shd w:val="clear" w:color="auto" w:fill="F1F1F1" w:themeFill="background1" w:themeFillShade="F2"/>
          </w:tcPr>
          <w:p>
            <w:pPr>
              <w:spacing w:after="100"/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en-US" w:eastAsia="zh-CN"/>
              </w:rPr>
              <w:t>甘卓浩</w:t>
            </w:r>
          </w:p>
        </w:tc>
        <w:tc>
          <w:tcPr>
            <w:tcW w:w="949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61" w:type="dxa"/>
          </w:tcPr>
          <w:p>
            <w:pPr>
              <w:spacing w:after="100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手机号</w:t>
            </w:r>
          </w:p>
        </w:tc>
        <w:tc>
          <w:tcPr>
            <w:tcW w:w="4890" w:type="dxa"/>
            <w:gridSpan w:val="2"/>
          </w:tcPr>
          <w:p>
            <w:pPr>
              <w:rPr>
                <w:rFonts w:hint="default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  <w:t>18716323155</w:t>
            </w:r>
          </w:p>
        </w:tc>
        <w:tc>
          <w:tcPr>
            <w:tcW w:w="949" w:type="dxa"/>
          </w:tcPr>
          <w:p>
            <w:pPr>
              <w:spacing w:after="100"/>
              <w:rPr>
                <w:rFonts w:ascii="微软雅黑" w:hAnsi="微软雅黑" w:eastAsia="微软雅黑" w:cs="Times New Roman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61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</w:rPr>
              <w:t>邮箱</w:t>
            </w:r>
          </w:p>
        </w:tc>
        <w:tc>
          <w:tcPr>
            <w:tcW w:w="4890" w:type="dxa"/>
            <w:gridSpan w:val="2"/>
            <w:shd w:val="clear" w:color="auto" w:fill="F1F1F1" w:themeFill="background1" w:themeFillShade="F2"/>
          </w:tcPr>
          <w:p>
            <w:pPr>
              <w:rPr>
                <w:rFonts w:hint="default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  <w:t>996712437@qq.com</w:t>
            </w:r>
          </w:p>
        </w:tc>
        <w:tc>
          <w:tcPr>
            <w:tcW w:w="949" w:type="dxa"/>
            <w:shd w:val="clear" w:color="auto" w:fill="F1F1F1" w:themeFill="background1" w:themeFillShade="F2"/>
          </w:tcPr>
          <w:p>
            <w:pPr>
              <w:spacing w:after="100"/>
              <w:rPr>
                <w:rFonts w:ascii="微软雅黑" w:hAnsi="微软雅黑" w:eastAsia="微软雅黑" w:cs="Times New Roman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TW" w:eastAsia="zh-TW"/>
              </w:rPr>
              <w:t>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61" w:type="dxa"/>
          </w:tcPr>
          <w:p>
            <w:pPr>
              <w:spacing w:after="100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kern w:val="0"/>
                <w:sz w:val="21"/>
                <w:szCs w:val="22"/>
                <w:lang w:val="zh-TW" w:eastAsia="zh-TW"/>
              </w:rPr>
              <w:t>微信号</w:t>
            </w:r>
            <w:bookmarkStart w:id="0" w:name="_GoBack"/>
            <w:bookmarkEnd w:id="0"/>
          </w:p>
        </w:tc>
        <w:tc>
          <w:tcPr>
            <w:tcW w:w="4890" w:type="dxa"/>
            <w:gridSpan w:val="2"/>
          </w:tcPr>
          <w:p>
            <w:pPr>
              <w:rPr>
                <w:rFonts w:hint="default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2"/>
                <w:lang w:val="en-US" w:eastAsia="zh-CN"/>
              </w:rPr>
              <w:t>18716323155</w:t>
            </w:r>
          </w:p>
        </w:tc>
        <w:tc>
          <w:tcPr>
            <w:tcW w:w="949" w:type="dxa"/>
          </w:tcPr>
          <w:p>
            <w:pPr>
              <w:spacing w:after="100"/>
              <w:rPr>
                <w:rFonts w:ascii="微软雅黑" w:hAnsi="微软雅黑" w:eastAsia="微软雅黑" w:cs="Times New Roman"/>
                <w:kern w:val="0"/>
                <w:sz w:val="21"/>
                <w:szCs w:val="22"/>
              </w:rPr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2"/>
                <w:lang w:val="zh-CN"/>
              </w:rPr>
              <w:t>是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3"/>
    <w:rsid w:val="00990805"/>
    <w:rsid w:val="00CE5986"/>
    <w:rsid w:val="00FF34B3"/>
    <w:rsid w:val="7CA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普通表格 11"/>
    <w:basedOn w:val="2"/>
    <w:qFormat/>
    <w:uiPriority w:val="41"/>
    <w:rPr>
      <w:rFonts w:ascii="Times New Roman" w:hAnsi="Times New Roman" w:eastAsia="宋体" w:cs="Times New Roman"/>
      <w:kern w:val="0"/>
      <w:sz w:val="21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2020-12-23T11:02:00Z</dcterms:created>
  <dc:creator>31617546@qq.com</dc:creator>
  <cp:lastModifiedBy>MR.G</cp:lastModifiedBy>
  <dcterms:modified xsi:type="dcterms:W3CDTF">2021-01-17T08:50:31Z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