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b/>
          <w:bCs/>
        </w:rPr>
      </w:pPr>
      <w:r>
        <w:rPr>
          <w:b/>
          <w:bCs/>
        </w:rPr>
        <w:t>一、旅行准备</w:t>
      </w:r>
    </w:p>
    <w:p>
      <w:pPr>
        <w:pStyle w:val="4"/>
        <w:jc w:val="left"/>
      </w:pPr>
      <w:r>
        <w:t>家长：阅读大朋友手账中的旅行心法，对于旅行包的意义与注意事项进行了解</w:t>
      </w:r>
    </w:p>
    <w:p>
      <w:pPr>
        <w:pStyle w:val="4"/>
        <w:jc w:val="left"/>
      </w:pPr>
      <w:r>
        <w:t>孩子：对照《物品准备清单》清点物品</w:t>
      </w:r>
    </w:p>
    <w:p>
      <w:pPr>
        <w:pStyle w:val="4"/>
        <w:jc w:val="left"/>
      </w:pPr>
      <w:r>
        <w:t>家长+孩子：共同学习《有脑旅行四步法》掌握玩法</w:t>
      </w:r>
    </w:p>
    <w:p>
      <w:pPr>
        <w:pStyle w:val="4"/>
        <w:jc w:val="left"/>
        <w:rPr>
          <w:b/>
          <w:bCs/>
        </w:rPr>
      </w:pPr>
      <w:r>
        <w:rPr>
          <w:b/>
          <w:bCs/>
        </w:rPr>
        <w:t>二、开启古建之旅</w:t>
      </w:r>
    </w:p>
    <w:p>
      <w:pPr>
        <w:pStyle w:val="4"/>
        <w:jc w:val="left"/>
      </w:pPr>
      <w:r>
        <w:t>1.打开任务</w:t>
      </w:r>
    </w:p>
    <w:p>
      <w:pPr>
        <w:pStyle w:val="4"/>
        <w:jc w:val="left"/>
      </w:pPr>
      <w:r>
        <w:t>家长为孩子佩戴“文化传承人”徽章</w:t>
      </w:r>
      <w:r>
        <w:rPr>
          <w:rFonts w:hint="eastAsia"/>
          <w:lang w:eastAsia="zh-CN"/>
        </w:rPr>
        <w:t>，</w:t>
      </w:r>
      <w:r>
        <w:t>拿出任务信封，取出刮刮卡，破解探索地点。</w:t>
      </w:r>
    </w:p>
    <w:p>
      <w:pPr>
        <w:pStyle w:val="4"/>
        <w:jc w:val="left"/>
      </w:pPr>
      <w:r>
        <w:t>2.探寻地点故事</w:t>
      </w:r>
      <w:bookmarkStart w:id="0" w:name="_GoBack"/>
      <w:bookmarkEnd w:id="0"/>
    </w:p>
    <w:p>
      <w:pPr>
        <w:pStyle w:val="4"/>
        <w:jc w:val="left"/>
      </w:pPr>
      <w:r>
        <w:t>到达任务目的地，打开任务信封</w:t>
      </w:r>
      <w:r>
        <w:rPr>
          <w:rFonts w:hint="eastAsia"/>
          <w:lang w:eastAsia="zh-CN"/>
        </w:rPr>
        <w:t>。</w:t>
      </w:r>
      <w:r>
        <w:t>扫描二维码，</w:t>
      </w:r>
      <w:r>
        <w:rPr>
          <w:rFonts w:hint="eastAsia"/>
          <w:lang w:val="en-US" w:eastAsia="zh-CN"/>
        </w:rPr>
        <w:t>了解</w:t>
      </w:r>
      <w:r>
        <w:t>任务点对应的建筑、文化、典故等故事，尾端抛出此点的探索任务。</w:t>
      </w:r>
    </w:p>
    <w:p>
      <w:pPr>
        <w:pStyle w:val="4"/>
        <w:jc w:val="left"/>
      </w:pPr>
      <w:r>
        <w:t>3.探索任务</w:t>
      </w:r>
    </w:p>
    <w:p>
      <w:pPr>
        <w:pStyle w:val="4"/>
        <w:jc w:val="left"/>
      </w:pPr>
      <w:r>
        <w:rPr>
          <w:rFonts w:hint="eastAsia"/>
          <w:lang w:val="en-US" w:eastAsia="zh-CN"/>
        </w:rPr>
        <w:t>①</w:t>
      </w:r>
      <w:r>
        <w:t>望远镜</w:t>
      </w:r>
      <w:r>
        <w:rPr>
          <w:rFonts w:hint="eastAsia"/>
          <w:lang w:val="en-US" w:eastAsia="zh-CN"/>
        </w:rPr>
        <w:t>观察</w:t>
      </w:r>
      <w:r>
        <w:t>屋檐上的神兽，撕下相应的神兽贴画，贴在相应的屋檐图片之上（手册中）。</w:t>
      </w:r>
    </w:p>
    <w:p>
      <w:pPr>
        <w:pStyle w:val="4"/>
        <w:jc w:val="left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>②</w:t>
      </w:r>
      <w:r>
        <w:t>拿出取景框，</w:t>
      </w:r>
      <w:r>
        <w:rPr>
          <w:rFonts w:hint="eastAsia"/>
          <w:lang w:val="en-US" w:eastAsia="zh-CN"/>
        </w:rPr>
        <w:t>进行拍摄</w:t>
      </w:r>
      <w:r>
        <w:t>（关联前面的视频讲解），例如古建中的比喻体</w:t>
      </w:r>
      <w:r>
        <w:rPr>
          <w:rFonts w:hint="eastAsia"/>
          <w:lang w:val="en-US" w:eastAsia="zh-CN"/>
        </w:rPr>
        <w:t>等</w:t>
      </w:r>
      <w:r>
        <w:rPr>
          <w:rFonts w:hint="eastAsia"/>
          <w:lang w:eastAsia="zh-CN"/>
        </w:rPr>
        <w:t>。</w:t>
      </w:r>
    </w:p>
    <w:p>
      <w:pPr>
        <w:pStyle w:val="4"/>
        <w:jc w:val="left"/>
      </w:pPr>
      <w:r>
        <w:t>4.休憩与消费</w:t>
      </w:r>
    </w:p>
    <w:p>
      <w:pPr>
        <w:pStyle w:val="4"/>
        <w:jc w:val="left"/>
        <w:rPr>
          <w:rFonts w:hint="eastAsia"/>
          <w:lang w:eastAsia="zh-CN"/>
        </w:rPr>
      </w:pPr>
      <w:r>
        <w:t>旅行中消费是体验设计的一部分，放慢节奏让孩子获得休息的时间的同时，这些购物元素都是提取旅行回忆的触发器</w:t>
      </w:r>
      <w:r>
        <w:rPr>
          <w:rFonts w:hint="eastAsia"/>
          <w:lang w:eastAsia="zh-CN"/>
        </w:rPr>
        <w:t>。</w:t>
      </w:r>
    </w:p>
    <w:p>
      <w:pPr>
        <w:pStyle w:val="4"/>
        <w:jc w:val="left"/>
      </w:pPr>
      <w:r>
        <w:t>在地特色的商家将是推荐重点，孩子根据在地任务与店家互动，逛出属于自己</w:t>
      </w:r>
      <w:r>
        <w:rPr>
          <w:rFonts w:hint="eastAsia"/>
          <w:lang w:val="en-US" w:eastAsia="zh-CN"/>
        </w:rPr>
        <w:t>家庭</w:t>
      </w:r>
      <w:r>
        <w:t>的人情味。</w:t>
      </w:r>
    </w:p>
    <w:p>
      <w:pPr>
        <w:pStyle w:val="4"/>
        <w:jc w:val="left"/>
      </w:pPr>
      <w:r>
        <w:t>5.根据信封与旅行手账的提醒，完成</w:t>
      </w:r>
      <w:r>
        <w:rPr>
          <w:rFonts w:hint="eastAsia"/>
          <w:lang w:val="en-US" w:eastAsia="zh-CN"/>
        </w:rPr>
        <w:t>接下来的</w:t>
      </w:r>
      <w:r>
        <w:t>任务 </w:t>
      </w:r>
    </w:p>
    <w:p>
      <w:pPr>
        <w:pStyle w:val="4"/>
        <w:jc w:val="left"/>
      </w:pPr>
      <w:r>
        <w:t>每完成一</w:t>
      </w:r>
      <w:r>
        <w:rPr>
          <w:rFonts w:hint="eastAsia"/>
          <w:lang w:val="en-US" w:eastAsia="zh-CN"/>
        </w:rPr>
        <w:t>处</w:t>
      </w:r>
      <w:r>
        <w:t>探寻，可获得通关贴纸一张，由父母发放</w:t>
      </w:r>
    </w:p>
    <w:p>
      <w:pPr>
        <w:pStyle w:val="4"/>
        <w:jc w:val="left"/>
      </w:pPr>
      <w:r>
        <w:t>如果累了</w:t>
      </w:r>
      <w:r>
        <w:rPr>
          <w:rFonts w:hint="eastAsia"/>
          <w:lang w:val="en-US" w:eastAsia="zh-CN"/>
        </w:rPr>
        <w:t>未完成可</w:t>
      </w:r>
      <w:r>
        <w:t xml:space="preserve">留着下次再来，先SAVE下次再LOAD </w:t>
      </w:r>
    </w:p>
    <w:p>
      <w:pPr>
        <w:pStyle w:val="4"/>
        <w:jc w:val="left"/>
        <w:rPr>
          <w:b/>
          <w:bCs/>
        </w:rPr>
      </w:pPr>
      <w:r>
        <w:rPr>
          <w:b/>
          <w:bCs/>
        </w:rPr>
        <w:t>三、完成任务的体验闭环</w:t>
      </w:r>
    </w:p>
    <w:p>
      <w:pPr>
        <w:pStyle w:val="4"/>
        <w:jc w:val="left"/>
      </w:pPr>
      <w:r>
        <w:t>借由‘时光证书’与‘时光礼品’让孩子的成长通过父母的关注获得正向反馈；</w:t>
      </w:r>
    </w:p>
    <w:p>
      <w:pPr>
        <w:pStyle w:val="4"/>
        <w:jc w:val="left"/>
      </w:pPr>
      <w:r>
        <w:t>同时也是为父母更好的扮演好角色创作条件。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21D65F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="微软雅黑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微软雅黑"/>
      <w:sz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石墨文档正文"/>
    <w:qFormat/>
    <w:uiPriority w:val="0"/>
    <w:rPr>
      <w:rFonts w:ascii="微软雅黑" w:hAnsi="微软雅黑" w:eastAsia="微软雅黑" w:cs="微软雅黑"/>
      <w:sz w:val="22"/>
      <w:szCs w:val="22"/>
    </w:rPr>
  </w:style>
  <w:style w:type="paragraph" w:customStyle="1" w:styleId="5">
    <w:name w:val="石墨文档标题"/>
    <w:next w:val="4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40"/>
      <w:szCs w:val="40"/>
    </w:rPr>
  </w:style>
  <w:style w:type="paragraph" w:customStyle="1" w:styleId="6">
    <w:name w:val="石墨文档副标题"/>
    <w:qFormat/>
    <w:uiPriority w:val="0"/>
    <w:pPr>
      <w:spacing w:before="260" w:after="260"/>
    </w:pPr>
    <w:rPr>
      <w:rFonts w:ascii="微软雅黑" w:hAnsi="微软雅黑" w:eastAsia="微软雅黑" w:cs="微软雅黑"/>
      <w:color w:val="888888"/>
      <w:sz w:val="36"/>
      <w:szCs w:val="36"/>
    </w:rPr>
  </w:style>
  <w:style w:type="paragraph" w:customStyle="1" w:styleId="7">
    <w:name w:val="石墨文档标题 1"/>
    <w:next w:val="4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32"/>
      <w:szCs w:val="32"/>
    </w:rPr>
  </w:style>
  <w:style w:type="paragraph" w:customStyle="1" w:styleId="8">
    <w:name w:val="石墨文档标题 2"/>
    <w:next w:val="4"/>
    <w:unhideWhenUsed/>
    <w:qFormat/>
    <w:uiPriority w:val="9"/>
    <w:pPr>
      <w:spacing w:before="260" w:after="260"/>
      <w:outlineLvl w:val="1"/>
    </w:pPr>
    <w:rPr>
      <w:rFonts w:ascii="微软雅黑" w:hAnsi="微软雅黑" w:eastAsia="微软雅黑" w:cs="微软雅黑"/>
      <w:b/>
      <w:bCs/>
      <w:sz w:val="28"/>
      <w:szCs w:val="28"/>
    </w:rPr>
  </w:style>
  <w:style w:type="paragraph" w:customStyle="1" w:styleId="9">
    <w:name w:val="石墨文档标题 3"/>
    <w:next w:val="4"/>
    <w:unhideWhenUsed/>
    <w:qFormat/>
    <w:uiPriority w:val="9"/>
    <w:pPr>
      <w:spacing w:before="260" w:after="260"/>
      <w:outlineLvl w:val="2"/>
    </w:pPr>
    <w:rPr>
      <w:rFonts w:ascii="微软雅黑" w:hAnsi="微软雅黑" w:eastAsia="微软雅黑" w:cs="微软雅黑"/>
      <w:b/>
      <w:bCs/>
      <w:sz w:val="26"/>
      <w:szCs w:val="26"/>
    </w:rPr>
  </w:style>
  <w:style w:type="paragraph" w:customStyle="1" w:styleId="10">
    <w:name w:val="石墨文档标题 4"/>
    <w:next w:val="4"/>
    <w:unhideWhenUsed/>
    <w:qFormat/>
    <w:uiPriority w:val="9"/>
    <w:pPr>
      <w:spacing w:before="260" w:after="260"/>
      <w:outlineLvl w:val="3"/>
    </w:pPr>
    <w:rPr>
      <w:rFonts w:ascii="微软雅黑" w:hAnsi="微软雅黑" w:eastAsia="微软雅黑" w:cs="微软雅黑"/>
      <w:b/>
      <w:bCs/>
      <w:sz w:val="24"/>
      <w:szCs w:val="24"/>
    </w:rPr>
  </w:style>
  <w:style w:type="paragraph" w:customStyle="1" w:styleId="11">
    <w:name w:val="石墨文档引用"/>
    <w:qFormat/>
    <w:uiPriority w:val="0"/>
    <w:pPr>
      <w:pBdr>
        <w:left w:val="single" w:color="F0F0F0" w:sz="30" w:space="10"/>
      </w:pBdr>
    </w:pPr>
    <w:rPr>
      <w:rFonts w:ascii="微软雅黑" w:hAnsi="微软雅黑" w:eastAsia="微软雅黑" w:cs="微软雅黑"/>
      <w:color w:val="ADADAD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2021-01-16T15:51:00Z</dcterms:created>
  <dc:creator> </dc:creator>
  <cp:lastModifiedBy>旺旺</cp:lastModifiedBy>
  <dcterms:modified xsi:type="dcterms:W3CDTF">2021-01-16T15:59:54Z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