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72"/>
          <w:szCs w:val="72"/>
        </w:rPr>
      </w:pPr>
      <w:r>
        <w:rPr>
          <w:rFonts w:hint="eastAsia"/>
          <w:b/>
          <w:bCs/>
          <w:sz w:val="72"/>
          <w:szCs w:val="72"/>
        </w:rPr>
        <w:t>佳简几何</w:t>
      </w:r>
    </w:p>
    <w:p>
      <w:pPr>
        <w:jc w:val="center"/>
        <w:rPr>
          <w:rFonts w:hint="eastAsia"/>
          <w:b/>
          <w:bCs/>
          <w:sz w:val="30"/>
          <w:szCs w:val="30"/>
        </w:rPr>
      </w:pPr>
      <w:r>
        <w:rPr>
          <w:rFonts w:hint="eastAsia"/>
          <w:b/>
          <w:bCs/>
          <w:sz w:val="30"/>
          <w:szCs w:val="30"/>
        </w:rPr>
        <w:t>臻络防抖勺</w:t>
      </w:r>
      <w:bookmarkStart w:id="0" w:name="_GoBack"/>
      <w:bookmarkEnd w:id="0"/>
    </w:p>
    <w:p>
      <w:pPr>
        <w:jc w:val="center"/>
        <w:rPr>
          <w:rFonts w:hint="eastAsia"/>
          <w:b/>
          <w:bCs/>
          <w:sz w:val="30"/>
          <w:szCs w:val="30"/>
        </w:rPr>
      </w:pPr>
    </w:p>
    <w:p>
      <w:pPr>
        <w:jc w:val="center"/>
        <w:rPr>
          <w:rFonts w:hint="eastAsia"/>
          <w:b/>
          <w:bCs/>
          <w:sz w:val="30"/>
          <w:szCs w:val="30"/>
        </w:rPr>
        <w:sectPr>
          <w:pgSz w:w="16838" w:h="11906" w:orient="landscape"/>
          <w:pgMar w:top="0" w:right="0" w:bottom="0" w:left="0" w:header="851" w:footer="992" w:gutter="0"/>
          <w:cols w:space="425" w:num="1"/>
          <w:docGrid w:type="lines" w:linePitch="312" w:charSpace="0"/>
        </w:sectPr>
      </w:pPr>
    </w:p>
    <w:p>
      <w:pPr>
        <w:jc w:val="center"/>
        <w:rPr>
          <w:b/>
          <w:bCs/>
          <w:sz w:val="30"/>
          <w:szCs w:val="30"/>
        </w:rPr>
      </w:pPr>
    </w:p>
    <w:p>
      <w:pPr>
        <w:jc w:val="center"/>
        <w:rPr>
          <w:b/>
          <w:bCs/>
          <w:sz w:val="30"/>
          <w:szCs w:val="30"/>
        </w:rPr>
      </w:pPr>
    </w:p>
    <w:p>
      <w:pPr>
        <w:jc w:val="center"/>
        <w:rPr>
          <w:b/>
          <w:bCs/>
          <w:sz w:val="30"/>
          <w:szCs w:val="30"/>
        </w:rPr>
      </w:pPr>
      <w:r>
        <w:rPr>
          <w:b/>
          <w:bCs/>
          <w:sz w:val="30"/>
          <w:szCs w:val="30"/>
        </w:rPr>
        <w:drawing>
          <wp:inline distT="0" distB="0" distL="114300" distR="114300">
            <wp:extent cx="10692130" cy="6013450"/>
            <wp:effectExtent l="0" t="0" r="1270" b="6350"/>
            <wp:docPr id="12" name="图片 12" descr="佳简几何-臻络防抖勺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佳简几何-臻络防抖勺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60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drawing>
          <wp:inline distT="0" distB="0" distL="114300" distR="114300">
            <wp:extent cx="10069830" cy="7552055"/>
            <wp:effectExtent l="0" t="0" r="13970" b="17145"/>
            <wp:docPr id="11" name="图片 11" descr="佳简几何-臻络防抖勺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佳简几何-臻络防抖勺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006983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drawing>
          <wp:inline distT="0" distB="0" distL="114300" distR="114300">
            <wp:extent cx="10692130" cy="6013450"/>
            <wp:effectExtent l="0" t="0" r="1270" b="6350"/>
            <wp:docPr id="10" name="图片 10" descr="佳简几何-臻络防抖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佳简几何-臻络防抖勺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60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drawing>
          <wp:inline distT="0" distB="0" distL="114300" distR="114300">
            <wp:extent cx="10069830" cy="7552055"/>
            <wp:effectExtent l="0" t="0" r="13970" b="17145"/>
            <wp:docPr id="9" name="图片 9" descr="佳简几何-臻络防抖勺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佳简几何-臻络防抖勺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0069830" cy="7552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drawing>
          <wp:inline distT="0" distB="0" distL="114300" distR="114300">
            <wp:extent cx="10692130" cy="6013450"/>
            <wp:effectExtent l="0" t="0" r="1270" b="6350"/>
            <wp:docPr id="8" name="图片 8" descr="佳简几何-臻络防抖勺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佳简几何-臻络防抖勺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60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sz w:val="30"/>
          <w:szCs w:val="30"/>
        </w:rPr>
        <w:drawing>
          <wp:inline distT="0" distB="0" distL="114300" distR="114300">
            <wp:extent cx="10692130" cy="6013450"/>
            <wp:effectExtent l="0" t="0" r="1270" b="6350"/>
            <wp:docPr id="7" name="图片 7" descr="佳简几何-臻络防抖勺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佳简几何-臻络防抖勺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0692130" cy="601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838" w:h="11906" w:orient="landscape"/>
      <w:pgMar w:top="0" w:right="0" w:bottom="0" w:left="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DejaVu Sans">
    <w:altName w:val="苹方-简"/>
    <w:panose1 w:val="02020603050405020304"/>
    <w:charset w:val="00"/>
    <w:family w:val="roman"/>
    <w:pitch w:val="default"/>
    <w:sig w:usb0="20007A87" w:usb1="80000000" w:usb2="00000008" w:usb3="00000000" w:csb0="000001FF" w:csb1="00000000"/>
  </w:font>
  <w:font w:name="方正书宋_GBK">
    <w:altName w:val="汉仪书宋二KW"/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方正黑体_GBK">
    <w:altName w:val="苹方-简"/>
    <w:panose1 w:val="02000000000000000000"/>
    <w:charset w:val="00"/>
    <w:family w:val="auto"/>
    <w:pitch w:val="default"/>
    <w:sig w:usb0="00000001" w:usb1="08000000" w:usb2="00000000" w:usb3="00000000" w:csb0="00040000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PingFangHK">
    <w:altName w:val="苹方-简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auto"/>
    <w:pitch w:val="default"/>
    <w:sig w:usb0="E1002A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9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DFBEBC89"/>
    <w:rsid w:val="DFBEBC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2">
    <w:name w:val="Default Paragraph Font"/>
    <w:semiHidden/>
    <w:uiPriority w:val="0"/>
  </w:style>
  <w:style w:type="table" w:default="1" w:styleId="3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1" Type="http://schemas.openxmlformats.org/officeDocument/2006/relationships/fontTable" Target="fontTable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ScaleCrop>false</ScaleCrop>
  <LinksUpToDate>false</LinksUpToDate>
  <CharactersWithSpaces>0</CharactersWithSpaces>
  <Application>WPS Office_2.1.2.3417_F1E327BC-269C-435d-A152-05C5408002CA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2020-09-02T17:19:00Z</dcterms:created>
  <dc:creator>willsherry</dc:creator>
  <cp:lastModifiedBy>willsherry</cp:lastModifiedBy>
  <dcterms:modified xsi:type="dcterms:W3CDTF">2020-09-02T17:35:59Z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2052-2.1.2.3417</vt:lpwstr>
  </property>
</Properties>
</file>