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FCB5" w14:textId="553D9C32" w:rsidR="00D86A65" w:rsidRPr="00173C3E" w:rsidRDefault="008C557B">
      <w:pPr>
        <w:rPr>
          <w:sz w:val="24"/>
          <w:szCs w:val="28"/>
        </w:rPr>
      </w:pPr>
      <w:r w:rsidRPr="00173C3E">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64"/>
        <w:gridCol w:w="925"/>
        <w:gridCol w:w="1701"/>
        <w:gridCol w:w="2337"/>
        <w:gridCol w:w="1842"/>
      </w:tblGrid>
      <w:tr w:rsidR="00D86A65" w14:paraId="79B2E069" w14:textId="77777777" w:rsidTr="00173C3E">
        <w:trPr>
          <w:trHeight w:val="394"/>
          <w:jc w:val="center"/>
        </w:trPr>
        <w:tc>
          <w:tcPr>
            <w:tcW w:w="8569" w:type="dxa"/>
            <w:gridSpan w:val="5"/>
            <w:shd w:val="clear" w:color="auto" w:fill="auto"/>
            <w:vAlign w:val="center"/>
          </w:tcPr>
          <w:p w14:paraId="30745378" w14:textId="3D9D94AB" w:rsidR="00D86A65" w:rsidRPr="00173C3E" w:rsidRDefault="002C1B0D">
            <w:pPr>
              <w:jc w:val="center"/>
              <w:rPr>
                <w:rFonts w:ascii="黑体" w:eastAsia="黑体" w:hAnsi="黑体" w:cs="微软雅黑"/>
                <w:color w:val="000000"/>
                <w:sz w:val="22"/>
                <w:szCs w:val="21"/>
              </w:rPr>
            </w:pPr>
            <w:r w:rsidRPr="00E6469F">
              <w:rPr>
                <w:rFonts w:ascii="黑体" w:eastAsia="黑体" w:hAnsi="黑体" w:cs="Helvetica Neue" w:hint="eastAsia"/>
                <w:color w:val="000000"/>
                <w:kern w:val="0"/>
                <w:sz w:val="28"/>
                <w:szCs w:val="28"/>
              </w:rPr>
              <w:t>渭南市临渭区银色浪漫设计大赛</w:t>
            </w:r>
          </w:p>
        </w:tc>
      </w:tr>
      <w:tr w:rsidR="0058385A" w14:paraId="3EDC28E4" w14:textId="77777777" w:rsidTr="00173C3E">
        <w:trPr>
          <w:trHeight w:val="394"/>
          <w:jc w:val="center"/>
        </w:trPr>
        <w:tc>
          <w:tcPr>
            <w:tcW w:w="1764" w:type="dxa"/>
            <w:shd w:val="clear" w:color="auto" w:fill="auto"/>
            <w:vAlign w:val="center"/>
          </w:tcPr>
          <w:p w14:paraId="552935CB" w14:textId="3ACB62CD" w:rsidR="0058385A" w:rsidRPr="00A97F77" w:rsidRDefault="0058385A" w:rsidP="00125FA7">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6805" w:type="dxa"/>
            <w:gridSpan w:val="4"/>
            <w:shd w:val="clear" w:color="auto" w:fill="auto"/>
            <w:vAlign w:val="center"/>
          </w:tcPr>
          <w:p w14:paraId="0FC3446B" w14:textId="22161547" w:rsidR="00243DEB" w:rsidRDefault="00603BE1"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w:t>
            </w:r>
            <w:proofErr w:type="gramStart"/>
            <w:r w:rsidRPr="00243DEB">
              <w:rPr>
                <w:rFonts w:ascii="微软雅黑" w:eastAsia="微软雅黑" w:hAnsi="微软雅黑" w:cs="微软雅黑" w:hint="eastAsia"/>
                <w:color w:val="000000"/>
                <w:szCs w:val="21"/>
              </w:rPr>
              <w:t>一</w:t>
            </w:r>
            <w:proofErr w:type="gramEnd"/>
            <w:r w:rsidRPr="00243DEB">
              <w:rPr>
                <w:rFonts w:ascii="微软雅黑" w:eastAsia="微软雅黑" w:hAnsi="微软雅黑" w:cs="微软雅黑" w:hint="eastAsia"/>
                <w:color w:val="000000"/>
                <w:szCs w:val="21"/>
              </w:rPr>
              <w:t>:</w:t>
            </w:r>
            <w:r w:rsidRPr="00243DEB">
              <w:rPr>
                <w:rFonts w:ascii="微软雅黑" w:eastAsia="微软雅黑" w:hAnsi="微软雅黑" w:cs="微软雅黑"/>
                <w:color w:val="000000"/>
                <w:szCs w:val="21"/>
              </w:rPr>
              <w:t xml:space="preserve"> </w:t>
            </w:r>
            <w:proofErr w:type="gramStart"/>
            <w:r w:rsidR="00CE192B" w:rsidRPr="00CE192B">
              <w:rPr>
                <w:rFonts w:ascii="微软雅黑" w:eastAsia="微软雅黑" w:hAnsi="微软雅黑" w:cs="微软雅黑" w:hint="eastAsia"/>
                <w:color w:val="000000"/>
                <w:szCs w:val="21"/>
              </w:rPr>
              <w:t>适老空间</w:t>
            </w:r>
            <w:proofErr w:type="gramEnd"/>
            <w:r w:rsidR="00CE192B" w:rsidRPr="00CE192B">
              <w:rPr>
                <w:rFonts w:ascii="微软雅黑" w:eastAsia="微软雅黑" w:hAnsi="微软雅黑" w:cs="微软雅黑" w:hint="eastAsia"/>
                <w:color w:val="000000"/>
                <w:szCs w:val="21"/>
              </w:rPr>
              <w:t>设计改造</w:t>
            </w:r>
          </w:p>
          <w:p w14:paraId="17253A4D" w14:textId="4B3D4DCF" w:rsidR="00243DEB" w:rsidRDefault="00125FA7"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赛道二:</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老年银发产品设计</w:t>
            </w:r>
          </w:p>
          <w:p w14:paraId="2901A322" w14:textId="44262C19" w:rsidR="00603BE1" w:rsidRPr="00944A6D" w:rsidRDefault="00944A6D" w:rsidP="00944A6D">
            <w:pPr>
              <w:widowControl/>
              <w:ind w:left="1260"/>
              <w:jc w:val="left"/>
              <w:textAlignment w:val="center"/>
              <w:rPr>
                <w:rFonts w:ascii="微软雅黑" w:eastAsia="微软雅黑" w:hAnsi="微软雅黑" w:cs="微软雅黑"/>
                <w:color w:val="000000"/>
                <w:szCs w:val="21"/>
              </w:rPr>
            </w:pPr>
            <w:r w:rsidRPr="00A70CB6">
              <w:rPr>
                <w:rFonts w:ascii="微软雅黑" w:eastAsia="微软雅黑" w:hAnsi="微软雅黑" w:cs="Times New Roman" w:hint="eastAsia"/>
                <w:color w:val="000000"/>
                <w:szCs w:val="21"/>
              </w:rPr>
              <w:sym w:font="Wingdings 2" w:char="F052"/>
            </w:r>
            <w:r>
              <w:rPr>
                <w:rFonts w:ascii="微软雅黑" w:eastAsia="微软雅黑" w:hAnsi="微软雅黑" w:cs="Times New Roman" w:hint="eastAsia"/>
                <w:color w:val="000000"/>
                <w:szCs w:val="21"/>
              </w:rPr>
              <w:t xml:space="preserve"> </w:t>
            </w:r>
            <w:r>
              <w:rPr>
                <w:rFonts w:ascii="微软雅黑" w:eastAsia="微软雅黑" w:hAnsi="微软雅黑" w:cs="Times New Roman"/>
                <w:color w:val="000000"/>
                <w:szCs w:val="21"/>
              </w:rPr>
              <w:t xml:space="preserve"> </w:t>
            </w:r>
            <w:r w:rsidR="00125FA7" w:rsidRPr="00944A6D">
              <w:rPr>
                <w:rFonts w:ascii="微软雅黑" w:eastAsia="微软雅黑" w:hAnsi="微软雅黑" w:cs="微软雅黑" w:hint="eastAsia"/>
                <w:color w:val="000000"/>
                <w:szCs w:val="21"/>
              </w:rPr>
              <w:t>赛道三:</w:t>
            </w:r>
            <w:r w:rsidR="00125FA7" w:rsidRPr="00944A6D">
              <w:rPr>
                <w:rFonts w:ascii="微软雅黑" w:eastAsia="微软雅黑" w:hAnsi="微软雅黑" w:cs="微软雅黑"/>
                <w:color w:val="000000"/>
                <w:szCs w:val="21"/>
              </w:rPr>
              <w:t xml:space="preserve"> </w:t>
            </w:r>
            <w:r w:rsidR="00CE192B" w:rsidRPr="00944A6D">
              <w:rPr>
                <w:rFonts w:ascii="微软雅黑" w:eastAsia="微软雅黑" w:hAnsi="微软雅黑" w:cs="微软雅黑" w:hint="eastAsia"/>
                <w:color w:val="000000"/>
                <w:szCs w:val="21"/>
              </w:rPr>
              <w:t>老年运营</w:t>
            </w:r>
            <w:r w:rsidR="00CE192B" w:rsidRPr="00944A6D">
              <w:rPr>
                <w:rFonts w:ascii="微软雅黑" w:eastAsia="微软雅黑" w:hAnsi="微软雅黑" w:cs="微软雅黑"/>
                <w:color w:val="000000"/>
                <w:szCs w:val="21"/>
              </w:rPr>
              <w:t>IP 招募</w:t>
            </w:r>
          </w:p>
        </w:tc>
      </w:tr>
      <w:tr w:rsidR="00D86A65" w14:paraId="3C56923D" w14:textId="77777777" w:rsidTr="00173C3E">
        <w:trPr>
          <w:trHeight w:val="394"/>
          <w:jc w:val="center"/>
        </w:trPr>
        <w:tc>
          <w:tcPr>
            <w:tcW w:w="1764" w:type="dxa"/>
            <w:shd w:val="clear" w:color="auto" w:fill="auto"/>
            <w:vAlign w:val="center"/>
          </w:tcPr>
          <w:p w14:paraId="5E58075E" w14:textId="77777777" w:rsidR="00D86A65" w:rsidRPr="00A97F77" w:rsidRDefault="008C557B">
            <w:pPr>
              <w:widowControl/>
              <w:jc w:val="center"/>
              <w:textAlignment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作品名称</w:t>
            </w:r>
          </w:p>
        </w:tc>
        <w:tc>
          <w:tcPr>
            <w:tcW w:w="6805" w:type="dxa"/>
            <w:gridSpan w:val="4"/>
            <w:shd w:val="clear" w:color="auto" w:fill="auto"/>
            <w:vAlign w:val="center"/>
          </w:tcPr>
          <w:p w14:paraId="721F784A" w14:textId="33FF6B50" w:rsidR="00D86A65" w:rsidRPr="00A97F77" w:rsidRDefault="00944A6D">
            <w:pPr>
              <w:widowControl/>
              <w:jc w:val="center"/>
              <w:textAlignment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临渭十二时辰</w:t>
            </w:r>
          </w:p>
        </w:tc>
      </w:tr>
      <w:tr w:rsidR="00A97F77" w14:paraId="6B0B4541" w14:textId="77777777" w:rsidTr="00944A6D">
        <w:trPr>
          <w:trHeight w:val="708"/>
          <w:jc w:val="center"/>
        </w:trPr>
        <w:tc>
          <w:tcPr>
            <w:tcW w:w="1764" w:type="dxa"/>
            <w:vMerge w:val="restart"/>
            <w:shd w:val="clear" w:color="auto" w:fill="auto"/>
            <w:vAlign w:val="center"/>
          </w:tcPr>
          <w:p w14:paraId="4FFFD513" w14:textId="190D427D" w:rsidR="00A97F77" w:rsidRPr="00A97F77" w:rsidRDefault="00A97F77" w:rsidP="00736D6D">
            <w:pPr>
              <w:jc w:val="center"/>
              <w:rPr>
                <w:rFonts w:ascii="微软雅黑" w:eastAsia="微软雅黑" w:hAnsi="微软雅黑" w:cs="微软雅黑"/>
                <w:color w:val="000000"/>
                <w:kern w:val="0"/>
                <w:szCs w:val="21"/>
              </w:rPr>
            </w:pPr>
            <w:r w:rsidRPr="00A97F77">
              <w:rPr>
                <w:rFonts w:ascii="微软雅黑" w:eastAsia="微软雅黑" w:hAnsi="微软雅黑" w:cs="微软雅黑" w:hint="eastAsia"/>
                <w:color w:val="000000"/>
                <w:kern w:val="0"/>
                <w:szCs w:val="21"/>
              </w:rPr>
              <w:t>团队负责人</w:t>
            </w:r>
          </w:p>
        </w:tc>
        <w:tc>
          <w:tcPr>
            <w:tcW w:w="925" w:type="dxa"/>
            <w:shd w:val="clear" w:color="auto" w:fill="auto"/>
            <w:vAlign w:val="center"/>
          </w:tcPr>
          <w:p w14:paraId="249E2414"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姓名</w:t>
            </w:r>
          </w:p>
        </w:tc>
        <w:tc>
          <w:tcPr>
            <w:tcW w:w="1701" w:type="dxa"/>
            <w:shd w:val="clear" w:color="auto" w:fill="auto"/>
            <w:vAlign w:val="center"/>
          </w:tcPr>
          <w:p w14:paraId="61DAD580"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联系电话</w:t>
            </w:r>
          </w:p>
        </w:tc>
        <w:tc>
          <w:tcPr>
            <w:tcW w:w="2337" w:type="dxa"/>
            <w:shd w:val="clear" w:color="auto" w:fill="auto"/>
            <w:vAlign w:val="center"/>
          </w:tcPr>
          <w:p w14:paraId="233D7F38"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邮箱</w:t>
            </w:r>
          </w:p>
        </w:tc>
        <w:tc>
          <w:tcPr>
            <w:tcW w:w="1842" w:type="dxa"/>
            <w:shd w:val="clear" w:color="auto" w:fill="auto"/>
            <w:vAlign w:val="center"/>
          </w:tcPr>
          <w:p w14:paraId="09465A85"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单位/学校</w:t>
            </w:r>
          </w:p>
        </w:tc>
      </w:tr>
      <w:tr w:rsidR="00A97F77" w14:paraId="5AC0891B" w14:textId="77777777" w:rsidTr="00944A6D">
        <w:trPr>
          <w:trHeight w:val="460"/>
          <w:jc w:val="center"/>
        </w:trPr>
        <w:tc>
          <w:tcPr>
            <w:tcW w:w="1764" w:type="dxa"/>
            <w:vMerge/>
            <w:shd w:val="clear" w:color="auto" w:fill="auto"/>
            <w:vAlign w:val="center"/>
          </w:tcPr>
          <w:p w14:paraId="2A6CBD82" w14:textId="5323A211" w:rsidR="00A97F77" w:rsidRPr="00A97F77" w:rsidRDefault="00A97F77">
            <w:pPr>
              <w:jc w:val="center"/>
              <w:rPr>
                <w:rFonts w:ascii="微软雅黑" w:eastAsia="微软雅黑" w:hAnsi="微软雅黑" w:cs="微软雅黑"/>
                <w:color w:val="000000"/>
                <w:kern w:val="0"/>
                <w:szCs w:val="21"/>
              </w:rPr>
            </w:pPr>
          </w:p>
        </w:tc>
        <w:tc>
          <w:tcPr>
            <w:tcW w:w="925" w:type="dxa"/>
            <w:shd w:val="clear" w:color="auto" w:fill="auto"/>
            <w:vAlign w:val="center"/>
          </w:tcPr>
          <w:p w14:paraId="28AEF779" w14:textId="077687AA" w:rsidR="00A97F77" w:rsidRPr="00A97F77" w:rsidRDefault="00944A6D">
            <w:pPr>
              <w:jc w:val="center"/>
              <w:rPr>
                <w:rFonts w:ascii="微软雅黑" w:eastAsia="微软雅黑" w:hAnsi="微软雅黑" w:cs="微软雅黑"/>
                <w:color w:val="000000"/>
                <w:szCs w:val="21"/>
              </w:rPr>
            </w:pPr>
            <w:proofErr w:type="gramStart"/>
            <w:r>
              <w:rPr>
                <w:rFonts w:ascii="微软雅黑" w:eastAsia="微软雅黑" w:hAnsi="微软雅黑" w:cs="微软雅黑" w:hint="eastAsia"/>
                <w:color w:val="000000"/>
                <w:szCs w:val="21"/>
              </w:rPr>
              <w:t>牟琳</w:t>
            </w:r>
            <w:proofErr w:type="gramEnd"/>
          </w:p>
        </w:tc>
        <w:tc>
          <w:tcPr>
            <w:tcW w:w="1701" w:type="dxa"/>
            <w:shd w:val="clear" w:color="auto" w:fill="auto"/>
            <w:vAlign w:val="center"/>
          </w:tcPr>
          <w:p w14:paraId="5B58AF3A" w14:textId="32D07816" w:rsidR="00A97F77" w:rsidRPr="00A97F77" w:rsidRDefault="00944A6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8746014208</w:t>
            </w:r>
          </w:p>
        </w:tc>
        <w:tc>
          <w:tcPr>
            <w:tcW w:w="2337" w:type="dxa"/>
            <w:shd w:val="clear" w:color="auto" w:fill="auto"/>
            <w:vAlign w:val="center"/>
          </w:tcPr>
          <w:p w14:paraId="74472ED7" w14:textId="5CD1D4C8" w:rsidR="00A97F77" w:rsidRPr="00A97F77" w:rsidRDefault="00944A6D" w:rsidP="00EA585D">
            <w:pPr>
              <w:jc w:val="center"/>
              <w:rPr>
                <w:rFonts w:ascii="微软雅黑" w:eastAsia="微软雅黑" w:hAnsi="微软雅黑" w:cs="微软雅黑"/>
                <w:color w:val="000000"/>
                <w:szCs w:val="21"/>
              </w:rPr>
            </w:pPr>
            <w:r>
              <w:rPr>
                <w:rFonts w:ascii="微软雅黑" w:eastAsia="微软雅黑" w:hAnsi="微软雅黑" w:cs="微软雅黑"/>
                <w:color w:val="000000"/>
                <w:szCs w:val="21"/>
              </w:rPr>
              <w:t>linzai84@163.com</w:t>
            </w:r>
          </w:p>
        </w:tc>
        <w:tc>
          <w:tcPr>
            <w:tcW w:w="1842" w:type="dxa"/>
            <w:shd w:val="clear" w:color="auto" w:fill="auto"/>
            <w:vAlign w:val="center"/>
          </w:tcPr>
          <w:p w14:paraId="69DCE816" w14:textId="544C43BB" w:rsidR="00A97F77" w:rsidRPr="00A97F77" w:rsidRDefault="00944A6D">
            <w:pPr>
              <w:jc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同济大学</w:t>
            </w:r>
          </w:p>
        </w:tc>
      </w:tr>
      <w:tr w:rsidR="00D86A65" w14:paraId="2F050A45" w14:textId="77777777" w:rsidTr="00944A6D">
        <w:trPr>
          <w:trHeight w:val="394"/>
          <w:jc w:val="center"/>
        </w:trPr>
        <w:tc>
          <w:tcPr>
            <w:tcW w:w="1764" w:type="dxa"/>
            <w:vMerge w:val="restart"/>
            <w:shd w:val="clear" w:color="auto" w:fill="auto"/>
            <w:vAlign w:val="center"/>
          </w:tcPr>
          <w:p w14:paraId="2758A6FA" w14:textId="77777777" w:rsidR="00D86A65" w:rsidRPr="00A97F77" w:rsidRDefault="008C557B">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团队成员</w:t>
            </w:r>
          </w:p>
        </w:tc>
        <w:tc>
          <w:tcPr>
            <w:tcW w:w="925" w:type="dxa"/>
            <w:shd w:val="clear" w:color="auto" w:fill="auto"/>
            <w:vAlign w:val="center"/>
          </w:tcPr>
          <w:p w14:paraId="0F0A9A51" w14:textId="0CCF4BE8" w:rsidR="00D86A65" w:rsidRPr="00A97F77" w:rsidRDefault="00944A6D">
            <w:pPr>
              <w:jc w:val="center"/>
              <w:rPr>
                <w:rFonts w:ascii="微软雅黑" w:eastAsia="微软雅黑" w:hAnsi="微软雅黑" w:cs="微软雅黑"/>
                <w:color w:val="000000"/>
                <w:szCs w:val="21"/>
              </w:rPr>
            </w:pPr>
            <w:proofErr w:type="gramStart"/>
            <w:r>
              <w:rPr>
                <w:rFonts w:ascii="微软雅黑" w:eastAsia="微软雅黑" w:hAnsi="微软雅黑" w:cs="微软雅黑" w:hint="eastAsia"/>
                <w:color w:val="000000"/>
                <w:szCs w:val="21"/>
              </w:rPr>
              <w:t>刘芳奇</w:t>
            </w:r>
            <w:proofErr w:type="gramEnd"/>
          </w:p>
        </w:tc>
        <w:tc>
          <w:tcPr>
            <w:tcW w:w="1701" w:type="dxa"/>
            <w:shd w:val="clear" w:color="auto" w:fill="auto"/>
            <w:vAlign w:val="center"/>
          </w:tcPr>
          <w:p w14:paraId="24CED292" w14:textId="0CD02384" w:rsidR="00D86A65" w:rsidRPr="00A97F77" w:rsidRDefault="00944A6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5951831177</w:t>
            </w:r>
          </w:p>
        </w:tc>
        <w:tc>
          <w:tcPr>
            <w:tcW w:w="2337" w:type="dxa"/>
            <w:shd w:val="clear" w:color="auto" w:fill="auto"/>
            <w:vAlign w:val="center"/>
          </w:tcPr>
          <w:p w14:paraId="2D70E6E9" w14:textId="56F919F7" w:rsidR="00D86A65" w:rsidRPr="00A97F77" w:rsidRDefault="00944A6D">
            <w:pPr>
              <w:jc w:val="center"/>
              <w:rPr>
                <w:rFonts w:ascii="微软雅黑" w:eastAsia="微软雅黑" w:hAnsi="微软雅黑" w:cs="微软雅黑"/>
                <w:color w:val="000000"/>
                <w:szCs w:val="21"/>
              </w:rPr>
            </w:pPr>
            <w:r w:rsidRPr="00944A6D">
              <w:rPr>
                <w:rFonts w:ascii="微软雅黑" w:eastAsia="微软雅黑" w:hAnsi="微软雅黑" w:cs="微软雅黑"/>
                <w:color w:val="000000"/>
                <w:szCs w:val="21"/>
              </w:rPr>
              <w:t>572976100</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.com</w:t>
            </w:r>
          </w:p>
        </w:tc>
        <w:tc>
          <w:tcPr>
            <w:tcW w:w="1842" w:type="dxa"/>
            <w:shd w:val="clear" w:color="auto" w:fill="auto"/>
            <w:vAlign w:val="center"/>
          </w:tcPr>
          <w:p w14:paraId="5F573124" w14:textId="78F85E18" w:rsidR="00D86A65" w:rsidRPr="00A97F77" w:rsidRDefault="00944A6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东南大学</w:t>
            </w:r>
          </w:p>
        </w:tc>
      </w:tr>
      <w:tr w:rsidR="00D86A65" w14:paraId="2FE1590B" w14:textId="77777777" w:rsidTr="00944A6D">
        <w:trPr>
          <w:trHeight w:val="394"/>
          <w:jc w:val="center"/>
        </w:trPr>
        <w:tc>
          <w:tcPr>
            <w:tcW w:w="1764" w:type="dxa"/>
            <w:vMerge/>
            <w:shd w:val="clear" w:color="auto" w:fill="auto"/>
            <w:vAlign w:val="center"/>
          </w:tcPr>
          <w:p w14:paraId="6F67CAE3" w14:textId="77777777" w:rsidR="00D86A65" w:rsidRPr="00A97F77" w:rsidRDefault="00D86A65">
            <w:pPr>
              <w:jc w:val="center"/>
              <w:rPr>
                <w:rFonts w:ascii="微软雅黑" w:eastAsia="微软雅黑" w:hAnsi="微软雅黑" w:cs="微软雅黑"/>
                <w:color w:val="000000"/>
                <w:szCs w:val="21"/>
              </w:rPr>
            </w:pPr>
          </w:p>
        </w:tc>
        <w:tc>
          <w:tcPr>
            <w:tcW w:w="925" w:type="dxa"/>
            <w:shd w:val="clear" w:color="auto" w:fill="auto"/>
            <w:vAlign w:val="center"/>
          </w:tcPr>
          <w:p w14:paraId="7BDF4DCA" w14:textId="7A97BE03" w:rsidR="00D86A65" w:rsidRPr="00A97F77" w:rsidRDefault="00944A6D">
            <w:pPr>
              <w:jc w:val="center"/>
              <w:rPr>
                <w:rFonts w:ascii="微软雅黑" w:eastAsia="微软雅黑" w:hAnsi="微软雅黑" w:cs="微软雅黑"/>
                <w:color w:val="000000"/>
                <w:szCs w:val="21"/>
              </w:rPr>
            </w:pPr>
            <w:proofErr w:type="gramStart"/>
            <w:r>
              <w:rPr>
                <w:rFonts w:ascii="微软雅黑" w:eastAsia="微软雅黑" w:hAnsi="微软雅黑" w:cs="微软雅黑" w:hint="eastAsia"/>
                <w:color w:val="000000"/>
                <w:szCs w:val="21"/>
              </w:rPr>
              <w:t>张胜越</w:t>
            </w:r>
            <w:proofErr w:type="gramEnd"/>
          </w:p>
        </w:tc>
        <w:tc>
          <w:tcPr>
            <w:tcW w:w="1701" w:type="dxa"/>
            <w:shd w:val="clear" w:color="auto" w:fill="auto"/>
            <w:vAlign w:val="center"/>
          </w:tcPr>
          <w:p w14:paraId="40B82ACE" w14:textId="79F377D7" w:rsidR="00D86A65" w:rsidRPr="00A97F77" w:rsidRDefault="00944A6D">
            <w:pPr>
              <w:jc w:val="center"/>
              <w:rPr>
                <w:rFonts w:ascii="微软雅黑" w:eastAsia="微软雅黑" w:hAnsi="微软雅黑" w:cs="微软雅黑"/>
                <w:color w:val="000000"/>
                <w:szCs w:val="21"/>
              </w:rPr>
            </w:pPr>
            <w:r w:rsidRPr="00944A6D">
              <w:rPr>
                <w:rFonts w:ascii="微软雅黑" w:eastAsia="微软雅黑" w:hAnsi="微软雅黑" w:cs="微软雅黑"/>
                <w:color w:val="000000"/>
                <w:szCs w:val="21"/>
              </w:rPr>
              <w:t>15951863781</w:t>
            </w:r>
          </w:p>
        </w:tc>
        <w:tc>
          <w:tcPr>
            <w:tcW w:w="2337" w:type="dxa"/>
            <w:shd w:val="clear" w:color="auto" w:fill="auto"/>
            <w:vAlign w:val="center"/>
          </w:tcPr>
          <w:p w14:paraId="744EF461" w14:textId="01CEECE3" w:rsidR="00D86A65" w:rsidRPr="00A97F77" w:rsidRDefault="00944A6D">
            <w:pPr>
              <w:jc w:val="center"/>
              <w:rPr>
                <w:rFonts w:ascii="微软雅黑" w:eastAsia="微软雅黑" w:hAnsi="微软雅黑" w:cs="微软雅黑"/>
                <w:color w:val="000000"/>
                <w:szCs w:val="21"/>
              </w:rPr>
            </w:pPr>
            <w:r w:rsidRPr="00944A6D">
              <w:rPr>
                <w:rFonts w:ascii="微软雅黑" w:eastAsia="微软雅黑" w:hAnsi="微软雅黑" w:cs="微软雅黑"/>
                <w:color w:val="000000"/>
                <w:szCs w:val="21"/>
              </w:rPr>
              <w:t>1191933242</w:t>
            </w:r>
            <w:r>
              <w:rPr>
                <w:rFonts w:ascii="微软雅黑" w:eastAsia="微软雅黑" w:hAnsi="微软雅黑" w:cs="微软雅黑"/>
                <w:color w:val="000000"/>
                <w:szCs w:val="21"/>
              </w:rPr>
              <w:t>@qq.com</w:t>
            </w:r>
          </w:p>
        </w:tc>
        <w:tc>
          <w:tcPr>
            <w:tcW w:w="1842" w:type="dxa"/>
            <w:shd w:val="clear" w:color="auto" w:fill="auto"/>
            <w:vAlign w:val="center"/>
          </w:tcPr>
          <w:p w14:paraId="14021B63" w14:textId="6772C8C5" w:rsidR="00D86A65" w:rsidRPr="00A97F77" w:rsidRDefault="00944A6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江苏省城市规划设计研究院</w:t>
            </w:r>
          </w:p>
        </w:tc>
      </w:tr>
      <w:tr w:rsidR="008C557B" w14:paraId="399E369C" w14:textId="77777777" w:rsidTr="00944A6D">
        <w:trPr>
          <w:trHeight w:val="394"/>
          <w:jc w:val="center"/>
        </w:trPr>
        <w:tc>
          <w:tcPr>
            <w:tcW w:w="1764" w:type="dxa"/>
            <w:vMerge/>
            <w:shd w:val="clear" w:color="auto" w:fill="auto"/>
            <w:vAlign w:val="center"/>
          </w:tcPr>
          <w:p w14:paraId="7321B7AF" w14:textId="77777777" w:rsidR="008C557B" w:rsidRPr="00A97F77" w:rsidRDefault="008C557B">
            <w:pPr>
              <w:jc w:val="center"/>
              <w:rPr>
                <w:rFonts w:ascii="微软雅黑" w:eastAsia="微软雅黑" w:hAnsi="微软雅黑" w:cs="微软雅黑"/>
                <w:color w:val="000000"/>
                <w:szCs w:val="21"/>
              </w:rPr>
            </w:pPr>
          </w:p>
        </w:tc>
        <w:tc>
          <w:tcPr>
            <w:tcW w:w="925" w:type="dxa"/>
            <w:shd w:val="clear" w:color="auto" w:fill="auto"/>
            <w:vAlign w:val="center"/>
          </w:tcPr>
          <w:p w14:paraId="6F90B9B8" w14:textId="77777777" w:rsidR="008C557B" w:rsidRPr="00A97F77" w:rsidRDefault="008C557B">
            <w:pPr>
              <w:jc w:val="center"/>
              <w:rPr>
                <w:rFonts w:ascii="微软雅黑" w:eastAsia="微软雅黑" w:hAnsi="微软雅黑" w:cs="微软雅黑"/>
                <w:color w:val="000000"/>
                <w:szCs w:val="21"/>
              </w:rPr>
            </w:pPr>
          </w:p>
        </w:tc>
        <w:tc>
          <w:tcPr>
            <w:tcW w:w="1701" w:type="dxa"/>
            <w:shd w:val="clear" w:color="auto" w:fill="auto"/>
            <w:vAlign w:val="center"/>
          </w:tcPr>
          <w:p w14:paraId="1E31BF82" w14:textId="77777777" w:rsidR="008C557B" w:rsidRPr="00A97F77" w:rsidRDefault="008C557B">
            <w:pPr>
              <w:jc w:val="center"/>
              <w:rPr>
                <w:rFonts w:ascii="微软雅黑" w:eastAsia="微软雅黑" w:hAnsi="微软雅黑" w:cs="微软雅黑"/>
                <w:color w:val="000000"/>
                <w:szCs w:val="21"/>
              </w:rPr>
            </w:pPr>
          </w:p>
        </w:tc>
        <w:tc>
          <w:tcPr>
            <w:tcW w:w="2337" w:type="dxa"/>
            <w:shd w:val="clear" w:color="auto" w:fill="auto"/>
            <w:vAlign w:val="center"/>
          </w:tcPr>
          <w:p w14:paraId="758C94D9" w14:textId="77777777" w:rsidR="008C557B" w:rsidRPr="00A97F77" w:rsidRDefault="008C557B">
            <w:pPr>
              <w:jc w:val="center"/>
              <w:rPr>
                <w:rFonts w:ascii="微软雅黑" w:eastAsia="微软雅黑" w:hAnsi="微软雅黑" w:cs="微软雅黑"/>
                <w:color w:val="000000"/>
                <w:szCs w:val="21"/>
              </w:rPr>
            </w:pPr>
          </w:p>
        </w:tc>
        <w:tc>
          <w:tcPr>
            <w:tcW w:w="1842" w:type="dxa"/>
            <w:shd w:val="clear" w:color="auto" w:fill="auto"/>
            <w:vAlign w:val="center"/>
          </w:tcPr>
          <w:p w14:paraId="2D3732A2" w14:textId="77777777" w:rsidR="008C557B" w:rsidRPr="00A97F77" w:rsidRDefault="008C557B">
            <w:pPr>
              <w:jc w:val="center"/>
              <w:rPr>
                <w:rFonts w:ascii="微软雅黑" w:eastAsia="微软雅黑" w:hAnsi="微软雅黑" w:cs="微软雅黑"/>
                <w:color w:val="000000"/>
                <w:szCs w:val="21"/>
              </w:rPr>
            </w:pPr>
          </w:p>
        </w:tc>
      </w:tr>
      <w:tr w:rsidR="008C557B" w14:paraId="6933FA22" w14:textId="77777777" w:rsidTr="00944A6D">
        <w:trPr>
          <w:trHeight w:val="394"/>
          <w:jc w:val="center"/>
        </w:trPr>
        <w:tc>
          <w:tcPr>
            <w:tcW w:w="1764" w:type="dxa"/>
            <w:vMerge/>
            <w:shd w:val="clear" w:color="auto" w:fill="auto"/>
            <w:vAlign w:val="center"/>
          </w:tcPr>
          <w:p w14:paraId="05A1DCA3" w14:textId="77777777" w:rsidR="008C557B" w:rsidRPr="00A97F77" w:rsidRDefault="008C557B">
            <w:pPr>
              <w:jc w:val="center"/>
              <w:rPr>
                <w:rFonts w:ascii="微软雅黑" w:eastAsia="微软雅黑" w:hAnsi="微软雅黑" w:cs="微软雅黑"/>
                <w:color w:val="000000"/>
                <w:szCs w:val="21"/>
              </w:rPr>
            </w:pPr>
          </w:p>
        </w:tc>
        <w:tc>
          <w:tcPr>
            <w:tcW w:w="925" w:type="dxa"/>
            <w:shd w:val="clear" w:color="auto" w:fill="auto"/>
            <w:vAlign w:val="center"/>
          </w:tcPr>
          <w:p w14:paraId="2D9A0426" w14:textId="77777777" w:rsidR="008C557B" w:rsidRPr="00A97F77" w:rsidRDefault="008C557B">
            <w:pPr>
              <w:jc w:val="center"/>
              <w:rPr>
                <w:rFonts w:ascii="微软雅黑" w:eastAsia="微软雅黑" w:hAnsi="微软雅黑" w:cs="微软雅黑"/>
                <w:color w:val="000000"/>
                <w:szCs w:val="21"/>
              </w:rPr>
            </w:pPr>
          </w:p>
        </w:tc>
        <w:tc>
          <w:tcPr>
            <w:tcW w:w="1701" w:type="dxa"/>
            <w:shd w:val="clear" w:color="auto" w:fill="auto"/>
            <w:vAlign w:val="center"/>
          </w:tcPr>
          <w:p w14:paraId="089E02B8" w14:textId="77777777" w:rsidR="008C557B" w:rsidRPr="00A97F77" w:rsidRDefault="008C557B">
            <w:pPr>
              <w:jc w:val="center"/>
              <w:rPr>
                <w:rFonts w:ascii="微软雅黑" w:eastAsia="微软雅黑" w:hAnsi="微软雅黑" w:cs="微软雅黑"/>
                <w:color w:val="000000"/>
                <w:szCs w:val="21"/>
              </w:rPr>
            </w:pPr>
          </w:p>
        </w:tc>
        <w:tc>
          <w:tcPr>
            <w:tcW w:w="2337" w:type="dxa"/>
            <w:shd w:val="clear" w:color="auto" w:fill="auto"/>
            <w:vAlign w:val="center"/>
          </w:tcPr>
          <w:p w14:paraId="30DB0950" w14:textId="77777777" w:rsidR="008C557B" w:rsidRPr="00A97F77" w:rsidRDefault="008C557B">
            <w:pPr>
              <w:jc w:val="center"/>
              <w:rPr>
                <w:rFonts w:ascii="微软雅黑" w:eastAsia="微软雅黑" w:hAnsi="微软雅黑" w:cs="微软雅黑"/>
                <w:color w:val="000000"/>
                <w:szCs w:val="21"/>
              </w:rPr>
            </w:pPr>
          </w:p>
        </w:tc>
        <w:tc>
          <w:tcPr>
            <w:tcW w:w="1842" w:type="dxa"/>
            <w:shd w:val="clear" w:color="auto" w:fill="auto"/>
            <w:vAlign w:val="center"/>
          </w:tcPr>
          <w:p w14:paraId="5E010BF1" w14:textId="77777777" w:rsidR="008C557B" w:rsidRPr="00A97F77" w:rsidRDefault="008C557B">
            <w:pPr>
              <w:jc w:val="center"/>
              <w:rPr>
                <w:rFonts w:ascii="微软雅黑" w:eastAsia="微软雅黑" w:hAnsi="微软雅黑" w:cs="微软雅黑"/>
                <w:color w:val="000000"/>
                <w:szCs w:val="21"/>
              </w:rPr>
            </w:pPr>
          </w:p>
        </w:tc>
      </w:tr>
      <w:tr w:rsidR="00D86A65" w14:paraId="6618DFBB" w14:textId="77777777" w:rsidTr="00944A6D">
        <w:trPr>
          <w:trHeight w:val="394"/>
          <w:jc w:val="center"/>
        </w:trPr>
        <w:tc>
          <w:tcPr>
            <w:tcW w:w="1764" w:type="dxa"/>
            <w:vMerge/>
            <w:shd w:val="clear" w:color="auto" w:fill="auto"/>
            <w:vAlign w:val="center"/>
          </w:tcPr>
          <w:p w14:paraId="0A0FE58A" w14:textId="77777777" w:rsidR="00D86A65" w:rsidRPr="00A97F77" w:rsidRDefault="00D86A65">
            <w:pPr>
              <w:jc w:val="center"/>
              <w:rPr>
                <w:rFonts w:ascii="微软雅黑" w:eastAsia="微软雅黑" w:hAnsi="微软雅黑" w:cs="微软雅黑"/>
                <w:color w:val="000000"/>
                <w:szCs w:val="21"/>
              </w:rPr>
            </w:pPr>
          </w:p>
        </w:tc>
        <w:tc>
          <w:tcPr>
            <w:tcW w:w="925" w:type="dxa"/>
            <w:shd w:val="clear" w:color="auto" w:fill="auto"/>
            <w:vAlign w:val="center"/>
          </w:tcPr>
          <w:p w14:paraId="1EE583ED" w14:textId="77777777" w:rsidR="00D86A65" w:rsidRPr="00A97F77" w:rsidRDefault="00D86A65">
            <w:pPr>
              <w:jc w:val="center"/>
              <w:rPr>
                <w:rFonts w:ascii="微软雅黑" w:eastAsia="微软雅黑" w:hAnsi="微软雅黑" w:cs="微软雅黑"/>
                <w:color w:val="000000"/>
                <w:szCs w:val="21"/>
              </w:rPr>
            </w:pPr>
          </w:p>
        </w:tc>
        <w:tc>
          <w:tcPr>
            <w:tcW w:w="1701" w:type="dxa"/>
            <w:shd w:val="clear" w:color="auto" w:fill="auto"/>
            <w:vAlign w:val="center"/>
          </w:tcPr>
          <w:p w14:paraId="6602D5B1" w14:textId="77777777" w:rsidR="00D86A65" w:rsidRPr="00A97F77" w:rsidRDefault="00D86A65">
            <w:pPr>
              <w:jc w:val="center"/>
              <w:rPr>
                <w:rFonts w:ascii="微软雅黑" w:eastAsia="微软雅黑" w:hAnsi="微软雅黑" w:cs="微软雅黑"/>
                <w:color w:val="000000"/>
                <w:szCs w:val="21"/>
              </w:rPr>
            </w:pPr>
          </w:p>
        </w:tc>
        <w:tc>
          <w:tcPr>
            <w:tcW w:w="2337" w:type="dxa"/>
            <w:shd w:val="clear" w:color="auto" w:fill="auto"/>
            <w:vAlign w:val="center"/>
          </w:tcPr>
          <w:p w14:paraId="15CCC2CB"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6B5990E7" w14:textId="77777777" w:rsidR="00D86A65" w:rsidRPr="00A97F77" w:rsidRDefault="00D86A65">
            <w:pPr>
              <w:jc w:val="center"/>
              <w:rPr>
                <w:rFonts w:ascii="微软雅黑" w:eastAsia="微软雅黑" w:hAnsi="微软雅黑" w:cs="微软雅黑"/>
                <w:color w:val="000000"/>
                <w:szCs w:val="21"/>
              </w:rPr>
            </w:pPr>
          </w:p>
        </w:tc>
      </w:tr>
      <w:tr w:rsidR="00D86A65" w14:paraId="36F5E849" w14:textId="77777777" w:rsidTr="00944A6D">
        <w:trPr>
          <w:trHeight w:val="394"/>
          <w:jc w:val="center"/>
        </w:trPr>
        <w:tc>
          <w:tcPr>
            <w:tcW w:w="1764" w:type="dxa"/>
            <w:vMerge/>
            <w:shd w:val="clear" w:color="auto" w:fill="auto"/>
            <w:vAlign w:val="center"/>
          </w:tcPr>
          <w:p w14:paraId="634C05D6" w14:textId="77777777" w:rsidR="00D86A65" w:rsidRPr="00A97F77" w:rsidRDefault="00D86A65">
            <w:pPr>
              <w:jc w:val="center"/>
              <w:rPr>
                <w:rFonts w:ascii="微软雅黑" w:eastAsia="微软雅黑" w:hAnsi="微软雅黑" w:cs="微软雅黑"/>
                <w:color w:val="000000"/>
                <w:szCs w:val="21"/>
              </w:rPr>
            </w:pPr>
          </w:p>
        </w:tc>
        <w:tc>
          <w:tcPr>
            <w:tcW w:w="925" w:type="dxa"/>
            <w:shd w:val="clear" w:color="auto" w:fill="auto"/>
            <w:vAlign w:val="center"/>
          </w:tcPr>
          <w:p w14:paraId="7688DB13" w14:textId="77777777" w:rsidR="00D86A65" w:rsidRPr="00A97F77" w:rsidRDefault="00D86A65">
            <w:pPr>
              <w:jc w:val="center"/>
              <w:rPr>
                <w:rFonts w:ascii="微软雅黑" w:eastAsia="微软雅黑" w:hAnsi="微软雅黑" w:cs="微软雅黑"/>
                <w:color w:val="000000"/>
                <w:szCs w:val="21"/>
              </w:rPr>
            </w:pPr>
          </w:p>
        </w:tc>
        <w:tc>
          <w:tcPr>
            <w:tcW w:w="1701" w:type="dxa"/>
            <w:shd w:val="clear" w:color="auto" w:fill="auto"/>
            <w:vAlign w:val="center"/>
          </w:tcPr>
          <w:p w14:paraId="7B495D29" w14:textId="77777777" w:rsidR="00D86A65" w:rsidRPr="00A97F77" w:rsidRDefault="00D86A65">
            <w:pPr>
              <w:jc w:val="center"/>
              <w:rPr>
                <w:rFonts w:ascii="微软雅黑" w:eastAsia="微软雅黑" w:hAnsi="微软雅黑" w:cs="微软雅黑"/>
                <w:color w:val="000000"/>
                <w:szCs w:val="21"/>
              </w:rPr>
            </w:pPr>
          </w:p>
        </w:tc>
        <w:tc>
          <w:tcPr>
            <w:tcW w:w="2337" w:type="dxa"/>
            <w:shd w:val="clear" w:color="auto" w:fill="auto"/>
            <w:vAlign w:val="center"/>
          </w:tcPr>
          <w:p w14:paraId="4887F870"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2352B4FC" w14:textId="77777777" w:rsidR="00D86A65" w:rsidRPr="00A97F77" w:rsidRDefault="00D86A65">
            <w:pPr>
              <w:jc w:val="center"/>
              <w:rPr>
                <w:rFonts w:ascii="微软雅黑" w:eastAsia="微软雅黑" w:hAnsi="微软雅黑" w:cs="微软雅黑"/>
                <w:color w:val="000000"/>
                <w:szCs w:val="21"/>
              </w:rPr>
            </w:pPr>
          </w:p>
        </w:tc>
      </w:tr>
      <w:tr w:rsidR="00173C3E" w14:paraId="4148306B" w14:textId="77777777" w:rsidTr="00173C3E">
        <w:trPr>
          <w:trHeight w:val="394"/>
          <w:jc w:val="center"/>
        </w:trPr>
        <w:tc>
          <w:tcPr>
            <w:tcW w:w="8569" w:type="dxa"/>
            <w:gridSpan w:val="5"/>
            <w:shd w:val="clear" w:color="auto" w:fill="auto"/>
            <w:vAlign w:val="center"/>
          </w:tcPr>
          <w:p w14:paraId="7830E127" w14:textId="5344E856" w:rsidR="00173C3E" w:rsidRPr="00A97F77" w:rsidRDefault="00173C3E" w:rsidP="00173C3E">
            <w:pPr>
              <w:jc w:val="left"/>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参赛作品思路</w:t>
            </w:r>
            <w:r w:rsidRPr="0084561E">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200</w:t>
            </w:r>
            <w:r w:rsidR="00E6469F">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500</w:t>
            </w:r>
            <w:r w:rsidRPr="0084561E">
              <w:rPr>
                <w:rFonts w:ascii="微软雅黑" w:eastAsia="微软雅黑" w:hAnsi="微软雅黑" w:cs="微软雅黑" w:hint="eastAsia"/>
                <w:color w:val="000000"/>
                <w:szCs w:val="21"/>
              </w:rPr>
              <w:t>字）</w:t>
            </w:r>
          </w:p>
          <w:p w14:paraId="75546233" w14:textId="31255D90" w:rsidR="00173C3E" w:rsidRPr="00A97F77" w:rsidRDefault="00944A6D" w:rsidP="00A70CB6">
            <w:pPr>
              <w:spacing w:line="360" w:lineRule="exact"/>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本作品从田茂村及周边的资源优势——花卉种植出发，针对老年化趋势下中医药健康养老的市场需求</w:t>
            </w:r>
            <w:r w:rsidR="00285B45">
              <w:rPr>
                <w:rFonts w:ascii="微软雅黑" w:eastAsia="微软雅黑" w:hAnsi="微软雅黑" w:cs="微软雅黑" w:hint="eastAsia"/>
                <w:color w:val="000000"/>
                <w:szCs w:val="21"/>
              </w:rPr>
              <w:t>与政策支持</w:t>
            </w:r>
            <w:r>
              <w:rPr>
                <w:rFonts w:ascii="微软雅黑" w:eastAsia="微软雅黑" w:hAnsi="微软雅黑" w:cs="微软雅黑" w:hint="eastAsia"/>
                <w:color w:val="000000"/>
                <w:szCs w:val="21"/>
              </w:rPr>
              <w:t>，提出了以“十二时辰养生法”为主题的</w:t>
            </w:r>
            <w:r w:rsidRPr="00944A6D">
              <w:rPr>
                <w:rFonts w:ascii="微软雅黑" w:eastAsia="微软雅黑" w:hAnsi="微软雅黑" w:cs="微软雅黑" w:hint="eastAsia"/>
                <w:color w:val="000000"/>
                <w:szCs w:val="21"/>
              </w:rPr>
              <w:t>全天候</w:t>
            </w:r>
            <w:proofErr w:type="gramStart"/>
            <w:r w:rsidRPr="00944A6D">
              <w:rPr>
                <w:rFonts w:ascii="微软雅黑" w:eastAsia="微软雅黑" w:hAnsi="微软雅黑" w:cs="微软雅黑" w:hint="eastAsia"/>
                <w:color w:val="000000"/>
                <w:szCs w:val="21"/>
              </w:rPr>
              <w:t>研</w:t>
            </w:r>
            <w:proofErr w:type="gramEnd"/>
            <w:r w:rsidRPr="00944A6D">
              <w:rPr>
                <w:rFonts w:ascii="微软雅黑" w:eastAsia="微软雅黑" w:hAnsi="微软雅黑" w:cs="微软雅黑" w:hint="eastAsia"/>
                <w:color w:val="000000"/>
                <w:szCs w:val="21"/>
              </w:rPr>
              <w:t>学式疗养</w:t>
            </w:r>
            <w:r>
              <w:rPr>
                <w:rFonts w:ascii="微软雅黑" w:eastAsia="微软雅黑" w:hAnsi="微软雅黑" w:cs="微软雅黑" w:hint="eastAsia"/>
                <w:color w:val="000000"/>
                <w:szCs w:val="21"/>
              </w:rPr>
              <w:t>活动。活动</w:t>
            </w:r>
            <w:r w:rsidR="00285B45">
              <w:rPr>
                <w:rFonts w:ascii="微软雅黑" w:eastAsia="微软雅黑" w:hAnsi="微软雅黑" w:cs="微软雅黑" w:hint="eastAsia"/>
                <w:color w:val="000000"/>
                <w:szCs w:val="21"/>
              </w:rPr>
              <w:t>策划</w:t>
            </w:r>
            <w:r>
              <w:rPr>
                <w:rFonts w:ascii="微软雅黑" w:eastAsia="微软雅黑" w:hAnsi="微软雅黑" w:cs="微软雅黑" w:hint="eastAsia"/>
                <w:color w:val="000000"/>
                <w:szCs w:val="21"/>
              </w:rPr>
              <w:t>包含了十二时辰健康作息</w:t>
            </w:r>
            <w:r w:rsidR="00285B45">
              <w:rPr>
                <w:rFonts w:ascii="微软雅黑" w:eastAsia="微软雅黑" w:hAnsi="微软雅黑" w:cs="微软雅黑" w:hint="eastAsia"/>
                <w:color w:val="000000"/>
                <w:szCs w:val="21"/>
              </w:rPr>
              <w:t>表</w:t>
            </w:r>
            <w:r>
              <w:rPr>
                <w:rFonts w:ascii="微软雅黑" w:eastAsia="微软雅黑" w:hAnsi="微软雅黑" w:cs="微软雅黑" w:hint="eastAsia"/>
                <w:color w:val="000000"/>
                <w:szCs w:val="21"/>
              </w:rPr>
              <w:t>、中医药科学知识</w:t>
            </w:r>
            <w:r w:rsidR="00285B45">
              <w:rPr>
                <w:rFonts w:ascii="微软雅黑" w:eastAsia="微软雅黑" w:hAnsi="微软雅黑" w:cs="微软雅黑" w:hint="eastAsia"/>
                <w:color w:val="000000"/>
                <w:szCs w:val="21"/>
              </w:rPr>
              <w:t>讲堂</w:t>
            </w:r>
            <w:r>
              <w:rPr>
                <w:rFonts w:ascii="微软雅黑" w:eastAsia="微软雅黑" w:hAnsi="微软雅黑" w:cs="微软雅黑" w:hint="eastAsia"/>
                <w:color w:val="000000"/>
                <w:szCs w:val="21"/>
              </w:rPr>
              <w:t>、药膳</w:t>
            </w:r>
            <w:r w:rsidR="00285B45">
              <w:rPr>
                <w:rFonts w:ascii="微软雅黑" w:eastAsia="微软雅黑" w:hAnsi="微软雅黑" w:cs="微软雅黑" w:hint="eastAsia"/>
                <w:color w:val="000000"/>
                <w:szCs w:val="21"/>
              </w:rPr>
              <w:t>药皂</w:t>
            </w:r>
            <w:r>
              <w:rPr>
                <w:rFonts w:ascii="微软雅黑" w:eastAsia="微软雅黑" w:hAnsi="微软雅黑" w:cs="微软雅黑" w:hint="eastAsia"/>
                <w:color w:val="000000"/>
                <w:szCs w:val="21"/>
              </w:rPr>
              <w:t>制作、花艺学习以及</w:t>
            </w:r>
            <w:r w:rsidR="00285B45">
              <w:rPr>
                <w:rFonts w:ascii="微软雅黑" w:eastAsia="微软雅黑" w:hAnsi="微软雅黑" w:cs="微软雅黑" w:hint="eastAsia"/>
                <w:color w:val="000000"/>
                <w:szCs w:val="21"/>
              </w:rPr>
              <w:t>药浴理疗等养生活动。</w:t>
            </w:r>
            <w:r w:rsidR="00A70CB6">
              <w:rPr>
                <w:rFonts w:ascii="微软雅黑" w:eastAsia="微软雅黑" w:hAnsi="微软雅黑" w:cs="微软雅黑" w:hint="eastAsia"/>
                <w:color w:val="000000"/>
                <w:szCs w:val="21"/>
              </w:rPr>
              <w:t>在学习科学养生的同时，参与特色手工学习，增加与他人的交流的机会，并满足老年人实现自我价值的需求，从身心两方面帮助老年人健康生活。</w:t>
            </w:r>
            <w:r w:rsidR="00285B45">
              <w:rPr>
                <w:rFonts w:ascii="微软雅黑" w:eastAsia="微软雅黑" w:hAnsi="微软雅黑" w:cs="微软雅黑" w:hint="eastAsia"/>
                <w:color w:val="000000"/>
                <w:szCs w:val="21"/>
              </w:rPr>
              <w:t>在空间层面提出功能</w:t>
            </w:r>
            <w:r w:rsidR="00A70CB6">
              <w:rPr>
                <w:rFonts w:ascii="微软雅黑" w:eastAsia="微软雅黑" w:hAnsi="微软雅黑" w:cs="微软雅黑" w:hint="eastAsia"/>
                <w:color w:val="000000"/>
                <w:szCs w:val="21"/>
              </w:rPr>
              <w:t>分区与活动落位</w:t>
            </w:r>
            <w:r w:rsidR="00285B45">
              <w:rPr>
                <w:rFonts w:ascii="微软雅黑" w:eastAsia="微软雅黑" w:hAnsi="微软雅黑" w:cs="微软雅黑" w:hint="eastAsia"/>
                <w:color w:val="000000"/>
                <w:szCs w:val="21"/>
              </w:rPr>
              <w:t>，充分利用田茂村开发建设空间（展示厅、花田、村落合院等）开展活动</w:t>
            </w:r>
            <w:r w:rsidR="00A70CB6">
              <w:rPr>
                <w:rFonts w:ascii="微软雅黑" w:eastAsia="微软雅黑" w:hAnsi="微软雅黑" w:cs="微软雅黑" w:hint="eastAsia"/>
                <w:color w:val="000000"/>
                <w:szCs w:val="21"/>
              </w:rPr>
              <w:t>。最后对整体活动的运营管理进行分析，提出营销模式与未来收益，以期最大发挥“临渭十二时辰”的品牌效应，带动地区发展。</w:t>
            </w:r>
          </w:p>
        </w:tc>
      </w:tr>
    </w:tbl>
    <w:p w14:paraId="0D63CBE4" w14:textId="21A3E955" w:rsidR="007C7424" w:rsidRPr="00282F4B" w:rsidRDefault="007C7424" w:rsidP="00282F4B">
      <w:pPr>
        <w:widowControl/>
        <w:jc w:val="left"/>
        <w:rPr>
          <w:b/>
          <w:bCs/>
        </w:rPr>
      </w:pPr>
      <w:r w:rsidRPr="0013002F">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87"/>
        <w:gridCol w:w="1129"/>
        <w:gridCol w:w="1574"/>
        <w:gridCol w:w="2043"/>
        <w:gridCol w:w="1765"/>
      </w:tblGrid>
      <w:tr w:rsidR="007C7424" w:rsidRPr="00173C3E" w14:paraId="3F70FFA5" w14:textId="77777777" w:rsidTr="00173C3E">
        <w:trPr>
          <w:trHeight w:val="522"/>
          <w:jc w:val="center"/>
        </w:trPr>
        <w:tc>
          <w:tcPr>
            <w:tcW w:w="8198" w:type="dxa"/>
            <w:gridSpan w:val="5"/>
            <w:shd w:val="clear" w:color="auto" w:fill="auto"/>
            <w:vAlign w:val="center"/>
          </w:tcPr>
          <w:p w14:paraId="3C3C7885" w14:textId="4B5ED478" w:rsidR="0058385A" w:rsidRDefault="00E6469F" w:rsidP="00FA4799">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w:t>
            </w:r>
            <w:r w:rsidR="0058385A">
              <w:rPr>
                <w:rFonts w:ascii="Times New Roman" w:eastAsia="黑体" w:hAnsi="Times New Roman" w:cs="Times New Roman"/>
                <w:b/>
                <w:bCs/>
                <w:color w:val="000000"/>
                <w:kern w:val="0"/>
                <w:sz w:val="28"/>
                <w:szCs w:val="28"/>
              </w:rPr>
              <w:t>Design Competition in</w:t>
            </w:r>
            <w:r w:rsidR="00FA4799">
              <w:rPr>
                <w:rFonts w:ascii="Times New Roman" w:eastAsia="黑体" w:hAnsi="Times New Roman" w:cs="Times New Roman" w:hint="eastAsia"/>
                <w:b/>
                <w:bCs/>
                <w:color w:val="000000"/>
                <w:kern w:val="0"/>
                <w:sz w:val="28"/>
                <w:szCs w:val="28"/>
              </w:rPr>
              <w:t xml:space="preserve"> </w:t>
            </w:r>
            <w:proofErr w:type="spellStart"/>
            <w:r w:rsidR="0058385A">
              <w:rPr>
                <w:rFonts w:ascii="Times New Roman" w:eastAsia="黑体" w:hAnsi="Times New Roman" w:cs="Times New Roman" w:hint="eastAsia"/>
                <w:b/>
                <w:bCs/>
                <w:color w:val="000000"/>
                <w:kern w:val="0"/>
                <w:sz w:val="28"/>
                <w:szCs w:val="28"/>
              </w:rPr>
              <w:t>L</w:t>
            </w:r>
            <w:r w:rsidR="0058385A">
              <w:rPr>
                <w:rFonts w:ascii="Times New Roman" w:eastAsia="黑体" w:hAnsi="Times New Roman" w:cs="Times New Roman"/>
                <w:b/>
                <w:bCs/>
                <w:color w:val="000000"/>
                <w:kern w:val="0"/>
                <w:sz w:val="28"/>
                <w:szCs w:val="28"/>
              </w:rPr>
              <w:t>inwei</w:t>
            </w:r>
            <w:proofErr w:type="spellEnd"/>
            <w:r w:rsidR="0058385A">
              <w:rPr>
                <w:rFonts w:ascii="Times New Roman" w:eastAsia="黑体" w:hAnsi="Times New Roman" w:cs="Times New Roman"/>
                <w:b/>
                <w:bCs/>
                <w:color w:val="000000"/>
                <w:kern w:val="0"/>
                <w:sz w:val="28"/>
                <w:szCs w:val="28"/>
              </w:rPr>
              <w:t xml:space="preserve"> District, </w:t>
            </w:r>
            <w:proofErr w:type="spellStart"/>
            <w:r w:rsidR="0058385A">
              <w:rPr>
                <w:rFonts w:ascii="Times New Roman" w:eastAsia="黑体" w:hAnsi="Times New Roman" w:cs="Times New Roman"/>
                <w:b/>
                <w:bCs/>
                <w:color w:val="000000"/>
                <w:kern w:val="0"/>
                <w:sz w:val="28"/>
                <w:szCs w:val="28"/>
              </w:rPr>
              <w:t>Weinan</w:t>
            </w:r>
            <w:proofErr w:type="spellEnd"/>
          </w:p>
          <w:p w14:paraId="65C13090" w14:textId="73BD8014" w:rsidR="00FA4799" w:rsidRPr="00FA4799" w:rsidRDefault="00FA4799" w:rsidP="00FA4799">
            <w:pPr>
              <w:pStyle w:val="af"/>
              <w:numPr>
                <w:ilvl w:val="0"/>
                <w:numId w:val="1"/>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w:t>
            </w:r>
            <w:r w:rsidRPr="00FA4799">
              <w:rPr>
                <w:rFonts w:ascii="Times New Roman" w:eastAsia="黑体" w:hAnsi="Times New Roman" w:cs="Times New Roman"/>
                <w:b/>
                <w:bCs/>
                <w:color w:val="000000"/>
                <w:kern w:val="0"/>
                <w:sz w:val="28"/>
                <w:szCs w:val="28"/>
              </w:rPr>
              <w:t>roduct, and service design</w:t>
            </w:r>
            <w:r>
              <w:rPr>
                <w:rFonts w:ascii="Times New Roman" w:eastAsia="黑体" w:hAnsi="Times New Roman" w:cs="Times New Roman"/>
                <w:b/>
                <w:bCs/>
                <w:color w:val="000000"/>
                <w:kern w:val="0"/>
                <w:sz w:val="28"/>
                <w:szCs w:val="28"/>
              </w:rPr>
              <w:t xml:space="preserve"> for the elderly</w:t>
            </w:r>
          </w:p>
        </w:tc>
      </w:tr>
      <w:tr w:rsidR="0058385A" w:rsidRPr="00173C3E" w14:paraId="3CB92627" w14:textId="77777777" w:rsidTr="00173C3E">
        <w:trPr>
          <w:trHeight w:val="522"/>
          <w:jc w:val="center"/>
        </w:trPr>
        <w:tc>
          <w:tcPr>
            <w:tcW w:w="1687" w:type="dxa"/>
            <w:shd w:val="clear" w:color="auto" w:fill="auto"/>
            <w:vAlign w:val="center"/>
          </w:tcPr>
          <w:p w14:paraId="38C93920" w14:textId="44648FBF" w:rsidR="0058385A" w:rsidRPr="00173C3E" w:rsidRDefault="005E58A5" w:rsidP="00533366">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lect</w:t>
            </w:r>
            <w:r w:rsidR="0057441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74417">
              <w:rPr>
                <w:rFonts w:ascii="Times New Roman" w:hAnsi="Times New Roman" w:cs="Times New Roman"/>
                <w:sz w:val="24"/>
                <w:szCs w:val="24"/>
              </w:rPr>
              <w:t>t</w:t>
            </w:r>
            <w:r>
              <w:rPr>
                <w:rFonts w:ascii="Times New Roman" w:hAnsi="Times New Roman" w:cs="Times New Roman"/>
                <w:sz w:val="24"/>
                <w:szCs w:val="24"/>
              </w:rPr>
              <w:t xml:space="preserve">rack </w:t>
            </w:r>
          </w:p>
        </w:tc>
        <w:tc>
          <w:tcPr>
            <w:tcW w:w="6511" w:type="dxa"/>
            <w:gridSpan w:val="4"/>
            <w:shd w:val="clear" w:color="auto" w:fill="auto"/>
            <w:vAlign w:val="center"/>
          </w:tcPr>
          <w:p w14:paraId="1B227F4C" w14:textId="77777777" w:rsidR="00B72FBB" w:rsidRDefault="00B72FBB"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sidRPr="00B72FBB">
              <w:rPr>
                <w:rFonts w:ascii="微软雅黑" w:eastAsia="微软雅黑" w:hAnsi="微软雅黑" w:cs="微软雅黑"/>
                <w:color w:val="000000"/>
                <w:szCs w:val="21"/>
              </w:rPr>
              <w:t>The first track: Design and renovation of space aimed at better meeting the needs of the elderly</w:t>
            </w:r>
          </w:p>
          <w:p w14:paraId="1AFC03FC" w14:textId="77777777" w:rsidR="008E4D02" w:rsidRDefault="008E4D02"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sidRPr="008E4D02">
              <w:rPr>
                <w:rFonts w:ascii="微软雅黑" w:eastAsia="微软雅黑" w:hAnsi="微软雅黑" w:cs="微软雅黑"/>
                <w:color w:val="000000"/>
                <w:szCs w:val="21"/>
              </w:rPr>
              <w:t>The second track: Product design for the elderly</w:t>
            </w:r>
          </w:p>
          <w:p w14:paraId="1AA16555" w14:textId="7DF8E11C" w:rsidR="00425F10" w:rsidRPr="00A70CB6" w:rsidRDefault="00A70CB6" w:rsidP="00A70CB6">
            <w:pPr>
              <w:widowControl/>
              <w:ind w:left="420"/>
              <w:jc w:val="left"/>
              <w:textAlignment w:val="center"/>
              <w:rPr>
                <w:rFonts w:ascii="微软雅黑" w:eastAsia="微软雅黑" w:hAnsi="微软雅黑" w:cs="微软雅黑"/>
                <w:color w:val="000000"/>
                <w:szCs w:val="21"/>
              </w:rPr>
            </w:pPr>
            <w:r w:rsidRPr="00A70CB6">
              <w:rPr>
                <w:rFonts w:cs="Times New Roman" w:hint="eastAsia"/>
              </w:rPr>
              <w:sym w:font="Wingdings 2" w:char="F052"/>
            </w:r>
            <w:r>
              <w:rPr>
                <w:rFonts w:cs="Times New Roman"/>
              </w:rPr>
              <w:t xml:space="preserve">  </w:t>
            </w:r>
            <w:r w:rsidR="00C87E15" w:rsidRPr="00A70CB6">
              <w:rPr>
                <w:rFonts w:ascii="微软雅黑" w:eastAsia="微软雅黑" w:hAnsi="微软雅黑" w:cs="微软雅黑"/>
                <w:color w:val="000000"/>
                <w:szCs w:val="21"/>
                <w:lang w:val="en-GB"/>
              </w:rPr>
              <w:t>The third track</w:t>
            </w:r>
            <w:r w:rsidR="00425F10" w:rsidRPr="00A70CB6">
              <w:rPr>
                <w:rFonts w:ascii="微软雅黑" w:eastAsia="微软雅黑" w:hAnsi="微软雅黑" w:cs="微软雅黑"/>
                <w:color w:val="000000"/>
                <w:szCs w:val="21"/>
              </w:rPr>
              <w:t xml:space="preserve">:  </w:t>
            </w:r>
            <w:r w:rsidR="003B51B0" w:rsidRPr="00A70CB6">
              <w:rPr>
                <w:rFonts w:ascii="微软雅黑" w:eastAsia="微软雅黑" w:hAnsi="微软雅黑" w:cs="微软雅黑"/>
                <w:color w:val="000000"/>
                <w:szCs w:val="21"/>
              </w:rPr>
              <w:t>Recruitment of old-age IP operation</w:t>
            </w:r>
          </w:p>
        </w:tc>
      </w:tr>
      <w:tr w:rsidR="007C7424" w:rsidRPr="00173C3E" w14:paraId="79DCAED6" w14:textId="77777777" w:rsidTr="00173C3E">
        <w:trPr>
          <w:trHeight w:val="522"/>
          <w:jc w:val="center"/>
        </w:trPr>
        <w:tc>
          <w:tcPr>
            <w:tcW w:w="1687" w:type="dxa"/>
            <w:shd w:val="clear" w:color="auto" w:fill="auto"/>
            <w:vAlign w:val="center"/>
          </w:tcPr>
          <w:p w14:paraId="68136B7A" w14:textId="40B43F97" w:rsidR="007C7424" w:rsidRPr="00173C3E" w:rsidRDefault="007C7424" w:rsidP="00533366">
            <w:pPr>
              <w:widowControl/>
              <w:jc w:val="center"/>
              <w:textAlignment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Name of the work</w:t>
            </w:r>
          </w:p>
        </w:tc>
        <w:tc>
          <w:tcPr>
            <w:tcW w:w="6511" w:type="dxa"/>
            <w:gridSpan w:val="4"/>
            <w:shd w:val="clear" w:color="auto" w:fill="auto"/>
            <w:vAlign w:val="center"/>
          </w:tcPr>
          <w:p w14:paraId="4C0F1670" w14:textId="6DF8613F" w:rsidR="007C7424" w:rsidRPr="00173C3E" w:rsidRDefault="00A70CB6" w:rsidP="00533366">
            <w:pPr>
              <w:widowControl/>
              <w:jc w:val="center"/>
              <w:textAlignment w:val="center"/>
              <w:rPr>
                <w:rFonts w:ascii="Times New Roman" w:eastAsia="微软雅黑" w:hAnsi="Times New Roman" w:cs="Times New Roman"/>
                <w:color w:val="000000"/>
                <w:sz w:val="24"/>
                <w:szCs w:val="24"/>
              </w:rPr>
            </w:pPr>
            <w:r w:rsidRPr="00A70CB6">
              <w:rPr>
                <w:rFonts w:ascii="Times New Roman" w:eastAsia="微软雅黑" w:hAnsi="Times New Roman" w:cs="Times New Roman"/>
                <w:color w:val="000000"/>
                <w:sz w:val="24"/>
                <w:szCs w:val="24"/>
              </w:rPr>
              <w:t>12 hour</w:t>
            </w:r>
            <w:r>
              <w:rPr>
                <w:rFonts w:ascii="Times New Roman" w:eastAsia="微软雅黑" w:hAnsi="Times New Roman" w:cs="Times New Roman" w:hint="eastAsia"/>
                <w:color w:val="000000"/>
                <w:sz w:val="24"/>
                <w:szCs w:val="24"/>
              </w:rPr>
              <w:t>s</w:t>
            </w:r>
            <w:r>
              <w:rPr>
                <w:rFonts w:ascii="Times New Roman" w:eastAsia="微软雅黑" w:hAnsi="Times New Roman" w:cs="Times New Roman"/>
                <w:color w:val="000000"/>
                <w:sz w:val="24"/>
                <w:szCs w:val="24"/>
              </w:rPr>
              <w:t xml:space="preserve"> in </w:t>
            </w:r>
            <w:proofErr w:type="spellStart"/>
            <w:r>
              <w:rPr>
                <w:rFonts w:ascii="Times New Roman" w:eastAsia="微软雅黑" w:hAnsi="Times New Roman" w:cs="Times New Roman"/>
                <w:color w:val="000000"/>
                <w:sz w:val="24"/>
                <w:szCs w:val="24"/>
              </w:rPr>
              <w:t>L</w:t>
            </w:r>
            <w:r>
              <w:rPr>
                <w:rFonts w:ascii="Times New Roman" w:eastAsia="微软雅黑" w:hAnsi="Times New Roman" w:cs="Times New Roman" w:hint="eastAsia"/>
                <w:color w:val="000000"/>
                <w:sz w:val="24"/>
                <w:szCs w:val="24"/>
              </w:rPr>
              <w:t>inwei</w:t>
            </w:r>
            <w:proofErr w:type="spellEnd"/>
          </w:p>
        </w:tc>
      </w:tr>
      <w:tr w:rsidR="007C7424" w:rsidRPr="00173C3E" w14:paraId="14431A53" w14:textId="77777777" w:rsidTr="00A70CB6">
        <w:trPr>
          <w:trHeight w:val="936"/>
          <w:jc w:val="center"/>
        </w:trPr>
        <w:tc>
          <w:tcPr>
            <w:tcW w:w="1687" w:type="dxa"/>
            <w:vMerge w:val="restart"/>
            <w:shd w:val="clear" w:color="auto" w:fill="auto"/>
            <w:vAlign w:val="center"/>
          </w:tcPr>
          <w:p w14:paraId="6163B806" w14:textId="14F760F4" w:rsidR="007C7424" w:rsidRPr="00173C3E" w:rsidRDefault="007C7424" w:rsidP="007C7424">
            <w:pPr>
              <w:jc w:val="center"/>
              <w:rPr>
                <w:rFonts w:ascii="Times New Roman" w:hAnsi="Times New Roman" w:cs="Times New Roman"/>
                <w:sz w:val="24"/>
                <w:szCs w:val="24"/>
              </w:rPr>
            </w:pPr>
            <w:r w:rsidRPr="00173C3E">
              <w:rPr>
                <w:rFonts w:ascii="Times New Roman" w:hAnsi="Times New Roman" w:cs="Times New Roman"/>
                <w:sz w:val="24"/>
                <w:szCs w:val="24"/>
              </w:rPr>
              <w:t>Personal Information</w:t>
            </w:r>
          </w:p>
          <w:p w14:paraId="3EB0C748" w14:textId="581FA73E" w:rsidR="007C7424" w:rsidRPr="00173C3E" w:rsidRDefault="007C7424" w:rsidP="007C7424">
            <w:pPr>
              <w:jc w:val="center"/>
              <w:rPr>
                <w:rFonts w:ascii="Times New Roman" w:eastAsia="微软雅黑" w:hAnsi="Times New Roman" w:cs="Times New Roman"/>
                <w:color w:val="000000"/>
                <w:kern w:val="0"/>
                <w:sz w:val="24"/>
                <w:szCs w:val="24"/>
              </w:rPr>
            </w:pPr>
            <w:r w:rsidRPr="00173C3E">
              <w:rPr>
                <w:rFonts w:ascii="Times New Roman" w:hAnsi="Times New Roman" w:cs="Times New Roman"/>
                <w:color w:val="595959" w:themeColor="text1" w:themeTint="A6"/>
                <w:sz w:val="24"/>
                <w:szCs w:val="24"/>
              </w:rPr>
              <w:t xml:space="preserve">(if </w:t>
            </w:r>
            <w:r w:rsidR="00EA585D">
              <w:rPr>
                <w:rFonts w:ascii="Times New Roman" w:hAnsi="Times New Roman" w:cs="Times New Roman"/>
                <w:color w:val="595959" w:themeColor="text1" w:themeTint="A6"/>
                <w:sz w:val="24"/>
                <w:szCs w:val="24"/>
              </w:rPr>
              <w:t xml:space="preserve">in </w:t>
            </w:r>
            <w:r w:rsidRPr="00173C3E">
              <w:rPr>
                <w:rFonts w:ascii="Times New Roman" w:hAnsi="Times New Roman" w:cs="Times New Roman"/>
                <w:color w:val="595959" w:themeColor="text1" w:themeTint="A6"/>
                <w:sz w:val="24"/>
                <w:szCs w:val="24"/>
              </w:rPr>
              <w:t>group, informati</w:t>
            </w:r>
            <w:r w:rsidR="00EA585D">
              <w:rPr>
                <w:rFonts w:ascii="Times New Roman" w:hAnsi="Times New Roman" w:cs="Times New Roman"/>
                <w:color w:val="595959" w:themeColor="text1" w:themeTint="A6"/>
                <w:sz w:val="24"/>
                <w:szCs w:val="24"/>
              </w:rPr>
              <w:t>o</w:t>
            </w:r>
            <w:r w:rsidRPr="00173C3E">
              <w:rPr>
                <w:rFonts w:ascii="Times New Roman" w:hAnsi="Times New Roman" w:cs="Times New Roman"/>
                <w:color w:val="595959" w:themeColor="text1" w:themeTint="A6"/>
                <w:sz w:val="24"/>
                <w:szCs w:val="24"/>
              </w:rPr>
              <w:t>n of all the group members)</w:t>
            </w:r>
          </w:p>
        </w:tc>
        <w:tc>
          <w:tcPr>
            <w:tcW w:w="1129" w:type="dxa"/>
            <w:shd w:val="clear" w:color="auto" w:fill="auto"/>
            <w:vAlign w:val="center"/>
          </w:tcPr>
          <w:p w14:paraId="1ED9F152" w14:textId="7881697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Name</w:t>
            </w:r>
          </w:p>
        </w:tc>
        <w:tc>
          <w:tcPr>
            <w:tcW w:w="1574" w:type="dxa"/>
            <w:shd w:val="clear" w:color="auto" w:fill="auto"/>
            <w:vAlign w:val="center"/>
          </w:tcPr>
          <w:p w14:paraId="2A0B9A4D" w14:textId="232A0E99"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Mobile number</w:t>
            </w:r>
          </w:p>
        </w:tc>
        <w:tc>
          <w:tcPr>
            <w:tcW w:w="2043" w:type="dxa"/>
            <w:shd w:val="clear" w:color="auto" w:fill="auto"/>
            <w:vAlign w:val="center"/>
          </w:tcPr>
          <w:p w14:paraId="1A2B48B4" w14:textId="7789F5E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Email address</w:t>
            </w:r>
          </w:p>
        </w:tc>
        <w:tc>
          <w:tcPr>
            <w:tcW w:w="1765" w:type="dxa"/>
            <w:shd w:val="clear" w:color="auto" w:fill="auto"/>
            <w:vAlign w:val="center"/>
          </w:tcPr>
          <w:p w14:paraId="0990D4DF" w14:textId="3C9AA8EB" w:rsidR="007C7424" w:rsidRPr="00173C3E" w:rsidRDefault="00173C3E"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A70CB6" w:rsidRPr="00173C3E" w14:paraId="5182259E" w14:textId="77777777" w:rsidTr="00A70CB6">
        <w:trPr>
          <w:trHeight w:val="609"/>
          <w:jc w:val="center"/>
        </w:trPr>
        <w:tc>
          <w:tcPr>
            <w:tcW w:w="1687" w:type="dxa"/>
            <w:vMerge/>
            <w:shd w:val="clear" w:color="auto" w:fill="auto"/>
            <w:vAlign w:val="center"/>
          </w:tcPr>
          <w:p w14:paraId="6D55952D" w14:textId="7C1AA142" w:rsidR="00A70CB6" w:rsidRPr="00173C3E" w:rsidRDefault="00A70CB6" w:rsidP="00A70CB6">
            <w:pPr>
              <w:jc w:val="center"/>
              <w:rPr>
                <w:rFonts w:ascii="Times New Roman" w:eastAsia="微软雅黑" w:hAnsi="Times New Roman" w:cs="Times New Roman"/>
                <w:color w:val="000000"/>
                <w:kern w:val="0"/>
                <w:sz w:val="24"/>
                <w:szCs w:val="24"/>
              </w:rPr>
            </w:pPr>
          </w:p>
        </w:tc>
        <w:tc>
          <w:tcPr>
            <w:tcW w:w="1129" w:type="dxa"/>
            <w:shd w:val="clear" w:color="auto" w:fill="auto"/>
            <w:vAlign w:val="center"/>
          </w:tcPr>
          <w:p w14:paraId="0748D3F1" w14:textId="6804BCC8" w:rsidR="00A70CB6" w:rsidRPr="00173C3E" w:rsidRDefault="00A70CB6" w:rsidP="00A70CB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Lin</w:t>
            </w:r>
            <w:r>
              <w:rPr>
                <w:rFonts w:ascii="Times New Roman" w:eastAsia="微软雅黑" w:hAnsi="Times New Roman" w:cs="Times New Roman"/>
                <w:color w:val="000000"/>
                <w:sz w:val="24"/>
                <w:szCs w:val="24"/>
              </w:rPr>
              <w:t xml:space="preserve"> M</w:t>
            </w:r>
            <w:r>
              <w:rPr>
                <w:rFonts w:ascii="Times New Roman" w:eastAsia="微软雅黑" w:hAnsi="Times New Roman" w:cs="Times New Roman" w:hint="eastAsia"/>
                <w:color w:val="000000"/>
                <w:sz w:val="24"/>
                <w:szCs w:val="24"/>
              </w:rPr>
              <w:t>u</w:t>
            </w:r>
          </w:p>
        </w:tc>
        <w:tc>
          <w:tcPr>
            <w:tcW w:w="1574" w:type="dxa"/>
            <w:shd w:val="clear" w:color="auto" w:fill="auto"/>
            <w:vAlign w:val="center"/>
          </w:tcPr>
          <w:p w14:paraId="0FF769F1" w14:textId="1F7DED14" w:rsidR="00A70CB6" w:rsidRPr="00173C3E" w:rsidRDefault="00A70CB6" w:rsidP="00A70CB6">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8746014208</w:t>
            </w:r>
          </w:p>
        </w:tc>
        <w:tc>
          <w:tcPr>
            <w:tcW w:w="2043" w:type="dxa"/>
            <w:shd w:val="clear" w:color="auto" w:fill="auto"/>
            <w:vAlign w:val="center"/>
          </w:tcPr>
          <w:p w14:paraId="21A80E88" w14:textId="3CFCE60B" w:rsidR="00A70CB6" w:rsidRPr="00173C3E" w:rsidRDefault="00A70CB6" w:rsidP="00A70CB6">
            <w:pPr>
              <w:jc w:val="center"/>
              <w:rPr>
                <w:rFonts w:ascii="Times New Roman" w:eastAsia="微软雅黑" w:hAnsi="Times New Roman" w:cs="Times New Roman"/>
                <w:color w:val="000000"/>
                <w:sz w:val="24"/>
                <w:szCs w:val="24"/>
              </w:rPr>
            </w:pPr>
            <w:r>
              <w:rPr>
                <w:rFonts w:ascii="微软雅黑" w:eastAsia="微软雅黑" w:hAnsi="微软雅黑" w:cs="微软雅黑"/>
                <w:color w:val="000000"/>
                <w:szCs w:val="21"/>
              </w:rPr>
              <w:t>linzai84@163.com</w:t>
            </w:r>
          </w:p>
        </w:tc>
        <w:tc>
          <w:tcPr>
            <w:tcW w:w="1765" w:type="dxa"/>
            <w:shd w:val="clear" w:color="auto" w:fill="auto"/>
            <w:vAlign w:val="center"/>
          </w:tcPr>
          <w:p w14:paraId="474231ED" w14:textId="078E3132" w:rsidR="00A70CB6" w:rsidRPr="00173C3E" w:rsidRDefault="00A70CB6" w:rsidP="00A70CB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T</w:t>
            </w:r>
            <w:r>
              <w:rPr>
                <w:rFonts w:ascii="Times New Roman" w:eastAsia="微软雅黑" w:hAnsi="Times New Roman" w:cs="Times New Roman"/>
                <w:color w:val="000000"/>
                <w:sz w:val="24"/>
                <w:szCs w:val="24"/>
              </w:rPr>
              <w:t>ongji University</w:t>
            </w:r>
          </w:p>
        </w:tc>
      </w:tr>
      <w:tr w:rsidR="00A70CB6" w:rsidRPr="00173C3E" w14:paraId="505AEEB7" w14:textId="77777777" w:rsidTr="00A70CB6">
        <w:trPr>
          <w:trHeight w:val="522"/>
          <w:jc w:val="center"/>
        </w:trPr>
        <w:tc>
          <w:tcPr>
            <w:tcW w:w="1687" w:type="dxa"/>
            <w:vMerge/>
            <w:shd w:val="clear" w:color="auto" w:fill="auto"/>
            <w:vAlign w:val="center"/>
          </w:tcPr>
          <w:p w14:paraId="08E9F40C" w14:textId="2F8D352C" w:rsidR="00A70CB6" w:rsidRPr="00173C3E" w:rsidRDefault="00A70CB6" w:rsidP="00A70CB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12441514" w14:textId="1BD6075C" w:rsidR="00A70CB6" w:rsidRPr="00173C3E" w:rsidRDefault="00A70CB6" w:rsidP="00A70CB6">
            <w:pPr>
              <w:jc w:val="center"/>
              <w:rPr>
                <w:rFonts w:ascii="Times New Roman" w:eastAsia="微软雅黑" w:hAnsi="Times New Roman" w:cs="Times New Roman"/>
                <w:color w:val="000000"/>
                <w:sz w:val="24"/>
                <w:szCs w:val="24"/>
              </w:rPr>
            </w:pPr>
            <w:proofErr w:type="spellStart"/>
            <w:r>
              <w:rPr>
                <w:rFonts w:ascii="Times New Roman" w:eastAsia="微软雅黑" w:hAnsi="Times New Roman" w:cs="Times New Roman" w:hint="eastAsia"/>
                <w:color w:val="000000"/>
                <w:sz w:val="24"/>
                <w:szCs w:val="24"/>
              </w:rPr>
              <w:t>F</w:t>
            </w:r>
            <w:r>
              <w:rPr>
                <w:rFonts w:ascii="Times New Roman" w:eastAsia="微软雅黑" w:hAnsi="Times New Roman" w:cs="Times New Roman"/>
                <w:color w:val="000000"/>
                <w:sz w:val="24"/>
                <w:szCs w:val="24"/>
              </w:rPr>
              <w:t>angqi</w:t>
            </w:r>
            <w:proofErr w:type="spellEnd"/>
            <w:r>
              <w:rPr>
                <w:rFonts w:ascii="Times New Roman" w:eastAsia="微软雅黑" w:hAnsi="Times New Roman" w:cs="Times New Roman"/>
                <w:color w:val="000000"/>
                <w:sz w:val="24"/>
                <w:szCs w:val="24"/>
              </w:rPr>
              <w:t xml:space="preserve"> Liu</w:t>
            </w:r>
          </w:p>
        </w:tc>
        <w:tc>
          <w:tcPr>
            <w:tcW w:w="1574" w:type="dxa"/>
            <w:shd w:val="clear" w:color="auto" w:fill="auto"/>
            <w:vAlign w:val="center"/>
          </w:tcPr>
          <w:p w14:paraId="58E953E4" w14:textId="4D11FC4D" w:rsidR="00A70CB6" w:rsidRPr="00173C3E" w:rsidRDefault="00A70CB6" w:rsidP="00A70CB6">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5951831177</w:t>
            </w:r>
          </w:p>
        </w:tc>
        <w:tc>
          <w:tcPr>
            <w:tcW w:w="2043" w:type="dxa"/>
            <w:shd w:val="clear" w:color="auto" w:fill="auto"/>
            <w:vAlign w:val="center"/>
          </w:tcPr>
          <w:p w14:paraId="0A443171" w14:textId="4608FAAD" w:rsidR="00A70CB6" w:rsidRPr="00173C3E" w:rsidRDefault="00A70CB6" w:rsidP="00A70CB6">
            <w:pPr>
              <w:jc w:val="center"/>
              <w:rPr>
                <w:rFonts w:ascii="Times New Roman" w:eastAsia="微软雅黑" w:hAnsi="Times New Roman" w:cs="Times New Roman"/>
                <w:color w:val="000000"/>
                <w:sz w:val="24"/>
                <w:szCs w:val="24"/>
              </w:rPr>
            </w:pPr>
            <w:r w:rsidRPr="00944A6D">
              <w:rPr>
                <w:rFonts w:ascii="微软雅黑" w:eastAsia="微软雅黑" w:hAnsi="微软雅黑" w:cs="微软雅黑"/>
                <w:color w:val="000000"/>
                <w:szCs w:val="21"/>
              </w:rPr>
              <w:t>572976100</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.com</w:t>
            </w:r>
          </w:p>
        </w:tc>
        <w:tc>
          <w:tcPr>
            <w:tcW w:w="1765" w:type="dxa"/>
            <w:shd w:val="clear" w:color="auto" w:fill="auto"/>
            <w:vAlign w:val="center"/>
          </w:tcPr>
          <w:p w14:paraId="752966D5" w14:textId="69700CCB" w:rsidR="00A70CB6" w:rsidRPr="00173C3E" w:rsidRDefault="00A70CB6" w:rsidP="00A70CB6">
            <w:pPr>
              <w:jc w:val="center"/>
              <w:rPr>
                <w:rFonts w:ascii="Times New Roman" w:eastAsia="微软雅黑" w:hAnsi="Times New Roman" w:cs="Times New Roman"/>
                <w:color w:val="000000"/>
                <w:sz w:val="24"/>
                <w:szCs w:val="24"/>
              </w:rPr>
            </w:pPr>
            <w:r w:rsidRPr="00A70CB6">
              <w:rPr>
                <w:rFonts w:ascii="Times New Roman" w:eastAsia="微软雅黑" w:hAnsi="Times New Roman" w:cs="Times New Roman"/>
                <w:color w:val="000000"/>
                <w:sz w:val="24"/>
                <w:szCs w:val="24"/>
              </w:rPr>
              <w:t>Southeast University</w:t>
            </w:r>
          </w:p>
        </w:tc>
      </w:tr>
      <w:tr w:rsidR="00A70CB6" w:rsidRPr="00173C3E" w14:paraId="2FF32737" w14:textId="77777777" w:rsidTr="00A70CB6">
        <w:trPr>
          <w:trHeight w:val="522"/>
          <w:jc w:val="center"/>
        </w:trPr>
        <w:tc>
          <w:tcPr>
            <w:tcW w:w="1687" w:type="dxa"/>
            <w:vMerge/>
            <w:shd w:val="clear" w:color="auto" w:fill="auto"/>
            <w:vAlign w:val="center"/>
          </w:tcPr>
          <w:p w14:paraId="4B84CDB4"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40D44975" w14:textId="22640123" w:rsidR="00A70CB6" w:rsidRPr="00173C3E" w:rsidRDefault="00A70CB6" w:rsidP="00A70CB6">
            <w:pPr>
              <w:jc w:val="center"/>
              <w:rPr>
                <w:rFonts w:ascii="Times New Roman" w:eastAsia="微软雅黑" w:hAnsi="Times New Roman" w:cs="Times New Roman"/>
                <w:color w:val="000000"/>
                <w:sz w:val="24"/>
                <w:szCs w:val="24"/>
              </w:rPr>
            </w:pPr>
            <w:proofErr w:type="spellStart"/>
            <w:r>
              <w:rPr>
                <w:rFonts w:ascii="Times New Roman" w:eastAsia="微软雅黑" w:hAnsi="Times New Roman" w:cs="Times New Roman" w:hint="eastAsia"/>
                <w:color w:val="000000"/>
                <w:sz w:val="24"/>
                <w:szCs w:val="24"/>
              </w:rPr>
              <w:t>S</w:t>
            </w:r>
            <w:r>
              <w:rPr>
                <w:rFonts w:ascii="Times New Roman" w:eastAsia="微软雅黑" w:hAnsi="Times New Roman" w:cs="Times New Roman"/>
                <w:color w:val="000000"/>
                <w:sz w:val="24"/>
                <w:szCs w:val="24"/>
              </w:rPr>
              <w:t>hengyue</w:t>
            </w:r>
            <w:proofErr w:type="spellEnd"/>
            <w:r>
              <w:rPr>
                <w:rFonts w:ascii="Times New Roman" w:eastAsia="微软雅黑" w:hAnsi="Times New Roman" w:cs="Times New Roman"/>
                <w:color w:val="000000"/>
                <w:sz w:val="24"/>
                <w:szCs w:val="24"/>
              </w:rPr>
              <w:t xml:space="preserve"> Zhang</w:t>
            </w:r>
          </w:p>
        </w:tc>
        <w:tc>
          <w:tcPr>
            <w:tcW w:w="1574" w:type="dxa"/>
            <w:shd w:val="clear" w:color="auto" w:fill="auto"/>
            <w:vAlign w:val="center"/>
          </w:tcPr>
          <w:p w14:paraId="2B12E9E4" w14:textId="61859D7B" w:rsidR="00A70CB6" w:rsidRPr="00173C3E" w:rsidRDefault="00A70CB6" w:rsidP="00A70CB6">
            <w:pPr>
              <w:jc w:val="center"/>
              <w:rPr>
                <w:rFonts w:ascii="Times New Roman" w:eastAsia="微软雅黑" w:hAnsi="Times New Roman" w:cs="Times New Roman"/>
                <w:color w:val="000000"/>
                <w:sz w:val="24"/>
                <w:szCs w:val="24"/>
              </w:rPr>
            </w:pPr>
            <w:r w:rsidRPr="00944A6D">
              <w:rPr>
                <w:rFonts w:ascii="微软雅黑" w:eastAsia="微软雅黑" w:hAnsi="微软雅黑" w:cs="微软雅黑"/>
                <w:color w:val="000000"/>
                <w:szCs w:val="21"/>
              </w:rPr>
              <w:t>15951863781</w:t>
            </w:r>
          </w:p>
        </w:tc>
        <w:tc>
          <w:tcPr>
            <w:tcW w:w="2043" w:type="dxa"/>
            <w:shd w:val="clear" w:color="auto" w:fill="auto"/>
            <w:vAlign w:val="center"/>
          </w:tcPr>
          <w:p w14:paraId="0FA3A83F" w14:textId="5DF76155" w:rsidR="00A70CB6" w:rsidRPr="00173C3E" w:rsidRDefault="00A70CB6" w:rsidP="00A70CB6">
            <w:pPr>
              <w:jc w:val="center"/>
              <w:rPr>
                <w:rFonts w:ascii="Times New Roman" w:eastAsia="微软雅黑" w:hAnsi="Times New Roman" w:cs="Times New Roman"/>
                <w:color w:val="000000"/>
                <w:sz w:val="24"/>
                <w:szCs w:val="24"/>
              </w:rPr>
            </w:pPr>
            <w:r w:rsidRPr="00944A6D">
              <w:rPr>
                <w:rFonts w:ascii="微软雅黑" w:eastAsia="微软雅黑" w:hAnsi="微软雅黑" w:cs="微软雅黑"/>
                <w:color w:val="000000"/>
                <w:szCs w:val="21"/>
              </w:rPr>
              <w:t>1191933242</w:t>
            </w:r>
            <w:r>
              <w:rPr>
                <w:rFonts w:ascii="微软雅黑" w:eastAsia="微软雅黑" w:hAnsi="微软雅黑" w:cs="微软雅黑"/>
                <w:color w:val="000000"/>
                <w:szCs w:val="21"/>
              </w:rPr>
              <w:t>@qq.com</w:t>
            </w:r>
          </w:p>
        </w:tc>
        <w:tc>
          <w:tcPr>
            <w:tcW w:w="1765" w:type="dxa"/>
            <w:shd w:val="clear" w:color="auto" w:fill="auto"/>
            <w:vAlign w:val="center"/>
          </w:tcPr>
          <w:p w14:paraId="147A3941" w14:textId="04BCD8CA" w:rsidR="00A70CB6" w:rsidRPr="00173C3E" w:rsidRDefault="00A70CB6" w:rsidP="00A70CB6">
            <w:pPr>
              <w:jc w:val="center"/>
              <w:rPr>
                <w:rFonts w:ascii="Times New Roman" w:eastAsia="微软雅黑" w:hAnsi="Times New Roman" w:cs="Times New Roman"/>
                <w:color w:val="000000"/>
                <w:sz w:val="24"/>
                <w:szCs w:val="24"/>
              </w:rPr>
            </w:pPr>
            <w:r w:rsidRPr="00A70CB6">
              <w:rPr>
                <w:rFonts w:ascii="Times New Roman" w:eastAsia="微软雅黑" w:hAnsi="Times New Roman" w:cs="Times New Roman"/>
                <w:color w:val="000000"/>
                <w:sz w:val="24"/>
                <w:szCs w:val="24"/>
              </w:rPr>
              <w:t>Urban planning and Design Institute of Jiangsu Province</w:t>
            </w:r>
          </w:p>
        </w:tc>
      </w:tr>
      <w:tr w:rsidR="00A70CB6" w:rsidRPr="00173C3E" w14:paraId="3DAEB2E2" w14:textId="77777777" w:rsidTr="00A70CB6">
        <w:trPr>
          <w:trHeight w:val="522"/>
          <w:jc w:val="center"/>
        </w:trPr>
        <w:tc>
          <w:tcPr>
            <w:tcW w:w="1687" w:type="dxa"/>
            <w:vMerge/>
            <w:shd w:val="clear" w:color="auto" w:fill="auto"/>
            <w:vAlign w:val="center"/>
          </w:tcPr>
          <w:p w14:paraId="1E343017"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5325A44B"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574" w:type="dxa"/>
            <w:shd w:val="clear" w:color="auto" w:fill="auto"/>
            <w:vAlign w:val="center"/>
          </w:tcPr>
          <w:p w14:paraId="661CA517"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2043" w:type="dxa"/>
            <w:shd w:val="clear" w:color="auto" w:fill="auto"/>
            <w:vAlign w:val="center"/>
          </w:tcPr>
          <w:p w14:paraId="73F64702"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4A0F07E5" w14:textId="77777777" w:rsidR="00A70CB6" w:rsidRPr="00173C3E" w:rsidRDefault="00A70CB6" w:rsidP="00A70CB6">
            <w:pPr>
              <w:jc w:val="center"/>
              <w:rPr>
                <w:rFonts w:ascii="Times New Roman" w:eastAsia="微软雅黑" w:hAnsi="Times New Roman" w:cs="Times New Roman"/>
                <w:color w:val="000000"/>
                <w:sz w:val="24"/>
                <w:szCs w:val="24"/>
              </w:rPr>
            </w:pPr>
          </w:p>
        </w:tc>
      </w:tr>
      <w:tr w:rsidR="00A70CB6" w:rsidRPr="00173C3E" w14:paraId="69D618BD" w14:textId="77777777" w:rsidTr="00A70CB6">
        <w:trPr>
          <w:trHeight w:val="522"/>
          <w:jc w:val="center"/>
        </w:trPr>
        <w:tc>
          <w:tcPr>
            <w:tcW w:w="1687" w:type="dxa"/>
            <w:vMerge/>
            <w:shd w:val="clear" w:color="auto" w:fill="auto"/>
            <w:vAlign w:val="center"/>
          </w:tcPr>
          <w:p w14:paraId="72116802"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0D001C0"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574" w:type="dxa"/>
            <w:shd w:val="clear" w:color="auto" w:fill="auto"/>
            <w:vAlign w:val="center"/>
          </w:tcPr>
          <w:p w14:paraId="66DFE150"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2043" w:type="dxa"/>
            <w:shd w:val="clear" w:color="auto" w:fill="auto"/>
            <w:vAlign w:val="center"/>
          </w:tcPr>
          <w:p w14:paraId="35D3AD9A"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4B7CA3C" w14:textId="77777777" w:rsidR="00A70CB6" w:rsidRPr="00173C3E" w:rsidRDefault="00A70CB6" w:rsidP="00A70CB6">
            <w:pPr>
              <w:jc w:val="center"/>
              <w:rPr>
                <w:rFonts w:ascii="Times New Roman" w:eastAsia="微软雅黑" w:hAnsi="Times New Roman" w:cs="Times New Roman"/>
                <w:color w:val="000000"/>
                <w:sz w:val="24"/>
                <w:szCs w:val="24"/>
              </w:rPr>
            </w:pPr>
          </w:p>
        </w:tc>
      </w:tr>
      <w:tr w:rsidR="00A70CB6" w:rsidRPr="00173C3E" w14:paraId="55AC955B" w14:textId="77777777" w:rsidTr="00A70CB6">
        <w:trPr>
          <w:trHeight w:val="522"/>
          <w:jc w:val="center"/>
        </w:trPr>
        <w:tc>
          <w:tcPr>
            <w:tcW w:w="1687" w:type="dxa"/>
            <w:vMerge/>
            <w:shd w:val="clear" w:color="auto" w:fill="auto"/>
            <w:vAlign w:val="center"/>
          </w:tcPr>
          <w:p w14:paraId="55800CA9"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C728EDB"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574" w:type="dxa"/>
            <w:shd w:val="clear" w:color="auto" w:fill="auto"/>
            <w:vAlign w:val="center"/>
          </w:tcPr>
          <w:p w14:paraId="41DF2AC5"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2043" w:type="dxa"/>
            <w:shd w:val="clear" w:color="auto" w:fill="auto"/>
            <w:vAlign w:val="center"/>
          </w:tcPr>
          <w:p w14:paraId="29789EC9"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048FC" w14:textId="77777777" w:rsidR="00A70CB6" w:rsidRPr="00173C3E" w:rsidRDefault="00A70CB6" w:rsidP="00A70CB6">
            <w:pPr>
              <w:jc w:val="center"/>
              <w:rPr>
                <w:rFonts w:ascii="Times New Roman" w:eastAsia="微软雅黑" w:hAnsi="Times New Roman" w:cs="Times New Roman"/>
                <w:color w:val="000000"/>
                <w:sz w:val="24"/>
                <w:szCs w:val="24"/>
              </w:rPr>
            </w:pPr>
          </w:p>
        </w:tc>
      </w:tr>
      <w:tr w:rsidR="00A70CB6" w:rsidRPr="00173C3E" w14:paraId="2B8C9BE8" w14:textId="77777777" w:rsidTr="00A70CB6">
        <w:trPr>
          <w:trHeight w:val="522"/>
          <w:jc w:val="center"/>
        </w:trPr>
        <w:tc>
          <w:tcPr>
            <w:tcW w:w="1687" w:type="dxa"/>
            <w:vMerge/>
            <w:shd w:val="clear" w:color="auto" w:fill="auto"/>
            <w:vAlign w:val="center"/>
          </w:tcPr>
          <w:p w14:paraId="58EAAB89"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3DC37AB1"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574" w:type="dxa"/>
            <w:shd w:val="clear" w:color="auto" w:fill="auto"/>
            <w:vAlign w:val="center"/>
          </w:tcPr>
          <w:p w14:paraId="0F469C90"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2043" w:type="dxa"/>
            <w:shd w:val="clear" w:color="auto" w:fill="auto"/>
            <w:vAlign w:val="center"/>
          </w:tcPr>
          <w:p w14:paraId="22F105FF" w14:textId="77777777" w:rsidR="00A70CB6" w:rsidRPr="00173C3E" w:rsidRDefault="00A70CB6" w:rsidP="00A70CB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FDEA2" w14:textId="77777777" w:rsidR="00A70CB6" w:rsidRPr="00173C3E" w:rsidRDefault="00A70CB6" w:rsidP="00A70CB6">
            <w:pPr>
              <w:jc w:val="center"/>
              <w:rPr>
                <w:rFonts w:ascii="Times New Roman" w:eastAsia="微软雅黑" w:hAnsi="Times New Roman" w:cs="Times New Roman"/>
                <w:color w:val="000000"/>
                <w:sz w:val="24"/>
                <w:szCs w:val="24"/>
              </w:rPr>
            </w:pPr>
          </w:p>
        </w:tc>
      </w:tr>
      <w:tr w:rsidR="00A70CB6" w:rsidRPr="00173C3E" w14:paraId="54FAC555" w14:textId="77777777" w:rsidTr="00DC0421">
        <w:trPr>
          <w:trHeight w:val="522"/>
          <w:jc w:val="center"/>
        </w:trPr>
        <w:tc>
          <w:tcPr>
            <w:tcW w:w="8198" w:type="dxa"/>
            <w:gridSpan w:val="5"/>
            <w:shd w:val="clear" w:color="auto" w:fill="auto"/>
            <w:vAlign w:val="center"/>
          </w:tcPr>
          <w:p w14:paraId="2C4AB714" w14:textId="6EE95741" w:rsidR="00A70CB6" w:rsidRPr="00173C3E" w:rsidRDefault="00A70CB6" w:rsidP="00A70CB6">
            <w:pPr>
              <w:jc w:val="left"/>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Brie</w:t>
            </w:r>
            <w:r w:rsidRPr="00E6469F">
              <w:rPr>
                <w:rFonts w:ascii="Times New Roman" w:eastAsia="微软雅黑" w:hAnsi="Times New Roman" w:cs="Times New Roman"/>
                <w:color w:val="000000"/>
                <w:sz w:val="24"/>
                <w:szCs w:val="24"/>
              </w:rPr>
              <w:t>f</w:t>
            </w:r>
            <w:r>
              <w:rPr>
                <w:rFonts w:ascii="Times New Roman" w:eastAsia="微软雅黑" w:hAnsi="Times New Roman" w:cs="Times New Roman"/>
                <w:color w:val="000000"/>
                <w:sz w:val="24"/>
                <w:szCs w:val="24"/>
              </w:rPr>
              <w:t xml:space="preserve"> introduction of the work:</w:t>
            </w:r>
            <w:r w:rsidRPr="00E6469F">
              <w:rPr>
                <w:rFonts w:ascii="Times New Roman" w:eastAsia="微软雅黑" w:hAnsi="Times New Roman" w:cs="Times New Roman"/>
                <w:color w:val="000000"/>
                <w:sz w:val="24"/>
                <w:szCs w:val="24"/>
              </w:rPr>
              <w:t>（</w:t>
            </w:r>
            <w:r>
              <w:rPr>
                <w:rFonts w:ascii="Times New Roman" w:eastAsia="微软雅黑" w:hAnsi="Times New Roman" w:cs="Times New Roman" w:hint="eastAsia"/>
                <w:color w:val="000000"/>
                <w:sz w:val="24"/>
                <w:szCs w:val="24"/>
              </w:rPr>
              <w:t>200</w:t>
            </w:r>
            <w:r>
              <w:rPr>
                <w:rFonts w:ascii="Times New Roman" w:eastAsia="微软雅黑" w:hAnsi="Times New Roman" w:cs="Times New Roman"/>
                <w:color w:val="000000"/>
                <w:sz w:val="24"/>
                <w:szCs w:val="24"/>
              </w:rPr>
              <w:t xml:space="preserve"> – 5</w:t>
            </w:r>
            <w:r w:rsidRPr="00E6469F">
              <w:rPr>
                <w:rFonts w:ascii="Times New Roman" w:eastAsia="微软雅黑" w:hAnsi="Times New Roman" w:cs="Times New Roman"/>
                <w:color w:val="000000"/>
                <w:sz w:val="24"/>
                <w:szCs w:val="24"/>
              </w:rPr>
              <w:t>00 words</w:t>
            </w:r>
            <w:r w:rsidRPr="00E6469F">
              <w:rPr>
                <w:rFonts w:ascii="Times New Roman" w:eastAsia="微软雅黑" w:hAnsi="Times New Roman" w:cs="Times New Roman"/>
                <w:color w:val="000000"/>
                <w:sz w:val="24"/>
                <w:szCs w:val="24"/>
              </w:rPr>
              <w:t>）：</w:t>
            </w:r>
          </w:p>
          <w:p w14:paraId="5FD38147" w14:textId="6F648124" w:rsidR="00A70CB6" w:rsidRPr="00A70CB6" w:rsidRDefault="00A70CB6" w:rsidP="00B222F4">
            <w:pPr>
              <w:spacing w:line="400" w:lineRule="exact"/>
              <w:jc w:val="left"/>
              <w:rPr>
                <w:rFonts w:ascii="Times New Roman" w:eastAsia="微软雅黑" w:hAnsi="Times New Roman" w:cs="Times New Roman"/>
                <w:color w:val="000000"/>
                <w:sz w:val="24"/>
                <w:szCs w:val="24"/>
              </w:rPr>
            </w:pPr>
            <w:r w:rsidRPr="00A70CB6">
              <w:rPr>
                <w:rFonts w:ascii="Times New Roman" w:eastAsia="微软雅黑" w:hAnsi="Times New Roman" w:cs="Times New Roman"/>
                <w:color w:val="000000"/>
                <w:sz w:val="24"/>
                <w:szCs w:val="24"/>
              </w:rPr>
              <w:t xml:space="preserve">Based on the resource advantage of </w:t>
            </w:r>
            <w:proofErr w:type="spellStart"/>
            <w:r w:rsidRPr="00A70CB6">
              <w:rPr>
                <w:rFonts w:ascii="Times New Roman" w:eastAsia="微软雅黑" w:hAnsi="Times New Roman" w:cs="Times New Roman"/>
                <w:color w:val="000000"/>
                <w:sz w:val="24"/>
                <w:szCs w:val="24"/>
              </w:rPr>
              <w:t>Tianmao</w:t>
            </w:r>
            <w:proofErr w:type="spellEnd"/>
            <w:r w:rsidRPr="00A70CB6">
              <w:rPr>
                <w:rFonts w:ascii="Times New Roman" w:eastAsia="微软雅黑" w:hAnsi="Times New Roman" w:cs="Times New Roman"/>
                <w:color w:val="000000"/>
                <w:sz w:val="24"/>
                <w:szCs w:val="24"/>
              </w:rPr>
              <w:t xml:space="preserve"> village and its surrounding areas, flower planting, and in view of the market demand and policy support of traditional Chinese medicine health care under the aging trend, this work puts forward an all-</w:t>
            </w:r>
            <w:r w:rsidRPr="00A70CB6">
              <w:rPr>
                <w:rFonts w:ascii="Times New Roman" w:eastAsia="微软雅黑" w:hAnsi="Times New Roman" w:cs="Times New Roman"/>
                <w:color w:val="000000"/>
                <w:sz w:val="24"/>
                <w:szCs w:val="24"/>
              </w:rPr>
              <w:lastRenderedPageBreak/>
              <w:t>weather research type recuperation activity with the theme of "twelve hour health preservation method". The activity planning includes 12 hour</w:t>
            </w:r>
            <w:r>
              <w:rPr>
                <w:rFonts w:ascii="Times New Roman" w:eastAsia="微软雅黑" w:hAnsi="Times New Roman" w:cs="Times New Roman"/>
                <w:color w:val="000000"/>
                <w:sz w:val="24"/>
                <w:szCs w:val="24"/>
              </w:rPr>
              <w:t>s</w:t>
            </w:r>
            <w:r w:rsidRPr="00A70CB6">
              <w:rPr>
                <w:rFonts w:ascii="Times New Roman" w:eastAsia="微软雅黑" w:hAnsi="Times New Roman" w:cs="Times New Roman"/>
                <w:color w:val="000000"/>
                <w:sz w:val="24"/>
                <w:szCs w:val="24"/>
              </w:rPr>
              <w:t xml:space="preserve"> healthy work and rest table, lectures on scientific knowledge of traditional Chinese medicine, medicinal diet and soap making, flower art learning</w:t>
            </w:r>
            <w:r>
              <w:rPr>
                <w:rFonts w:ascii="Times New Roman" w:eastAsia="微软雅黑" w:hAnsi="Times New Roman" w:cs="Times New Roman"/>
                <w:color w:val="000000"/>
                <w:sz w:val="24"/>
                <w:szCs w:val="24"/>
              </w:rPr>
              <w:t xml:space="preserve">, </w:t>
            </w:r>
            <w:r w:rsidRPr="00A70CB6">
              <w:rPr>
                <w:rFonts w:ascii="Times New Roman" w:eastAsia="微软雅黑" w:hAnsi="Times New Roman" w:cs="Times New Roman"/>
                <w:color w:val="000000"/>
                <w:sz w:val="24"/>
                <w:szCs w:val="24"/>
              </w:rPr>
              <w:t xml:space="preserve">medicinal </w:t>
            </w:r>
            <w:proofErr w:type="gramStart"/>
            <w:r w:rsidRPr="00A70CB6">
              <w:rPr>
                <w:rFonts w:ascii="Times New Roman" w:eastAsia="微软雅黑" w:hAnsi="Times New Roman" w:cs="Times New Roman"/>
                <w:color w:val="000000"/>
                <w:sz w:val="24"/>
                <w:szCs w:val="24"/>
              </w:rPr>
              <w:t>bath</w:t>
            </w:r>
            <w:proofErr w:type="gramEnd"/>
            <w:r w:rsidRPr="00A70CB6">
              <w:rPr>
                <w:rFonts w:ascii="Times New Roman" w:eastAsia="微软雅黑" w:hAnsi="Times New Roman" w:cs="Times New Roman"/>
                <w:color w:val="000000"/>
                <w:sz w:val="24"/>
                <w:szCs w:val="24"/>
              </w:rPr>
              <w:t xml:space="preserve"> and physical therapy. At the same time of learning scientific health preservation, we should participate in characteristic manual learning, increase the opportunity of communication with others, meet the needs of the elderly to realize their self-worth, and help the elderly live a healthy life from both physical and mental aspects. At the spatial level, functional zoning and activity location are proposed, and </w:t>
            </w:r>
            <w:proofErr w:type="spellStart"/>
            <w:r w:rsidRPr="00A70CB6">
              <w:rPr>
                <w:rFonts w:ascii="Times New Roman" w:eastAsia="微软雅黑" w:hAnsi="Times New Roman" w:cs="Times New Roman"/>
                <w:color w:val="000000"/>
                <w:sz w:val="24"/>
                <w:szCs w:val="24"/>
              </w:rPr>
              <w:t>Tianmao</w:t>
            </w:r>
            <w:proofErr w:type="spellEnd"/>
            <w:r w:rsidRPr="00A70CB6">
              <w:rPr>
                <w:rFonts w:ascii="Times New Roman" w:eastAsia="微软雅黑" w:hAnsi="Times New Roman" w:cs="Times New Roman"/>
                <w:color w:val="000000"/>
                <w:sz w:val="24"/>
                <w:szCs w:val="24"/>
              </w:rPr>
              <w:t xml:space="preserve"> village development and construction space (exhibition hall,</w:t>
            </w:r>
            <w:r>
              <w:rPr>
                <w:rFonts w:ascii="Times New Roman" w:eastAsia="微软雅黑" w:hAnsi="Times New Roman" w:cs="Times New Roman"/>
                <w:color w:val="000000"/>
                <w:sz w:val="24"/>
                <w:szCs w:val="24"/>
              </w:rPr>
              <w:t xml:space="preserve"> f</w:t>
            </w:r>
            <w:r w:rsidRPr="00A70CB6">
              <w:rPr>
                <w:rFonts w:ascii="Times New Roman" w:eastAsia="微软雅黑" w:hAnsi="Times New Roman" w:cs="Times New Roman"/>
                <w:color w:val="000000"/>
                <w:sz w:val="24"/>
                <w:szCs w:val="24"/>
              </w:rPr>
              <w:t xml:space="preserve">lower field, village courtyard, etc.) are fully utilized to carry out activities. Finally, it analyzes the operation and management of the whole activity, and puts forward the marketing mode and future income, </w:t>
            </w:r>
            <w:proofErr w:type="gramStart"/>
            <w:r w:rsidRPr="00A70CB6">
              <w:rPr>
                <w:rFonts w:ascii="Times New Roman" w:eastAsia="微软雅黑" w:hAnsi="Times New Roman" w:cs="Times New Roman"/>
                <w:color w:val="000000"/>
                <w:sz w:val="24"/>
                <w:szCs w:val="24"/>
              </w:rPr>
              <w:t>so as to</w:t>
            </w:r>
            <w:proofErr w:type="gramEnd"/>
            <w:r w:rsidRPr="00A70CB6">
              <w:rPr>
                <w:rFonts w:ascii="Times New Roman" w:eastAsia="微软雅黑" w:hAnsi="Times New Roman" w:cs="Times New Roman"/>
                <w:color w:val="000000"/>
                <w:sz w:val="24"/>
                <w:szCs w:val="24"/>
              </w:rPr>
              <w:t xml:space="preserve"> give full play to the brand effect of " </w:t>
            </w:r>
            <w:r>
              <w:rPr>
                <w:rFonts w:ascii="Times New Roman" w:eastAsia="微软雅黑" w:hAnsi="Times New Roman" w:cs="Times New Roman"/>
                <w:color w:val="000000"/>
                <w:sz w:val="24"/>
                <w:szCs w:val="24"/>
              </w:rPr>
              <w:t>T</w:t>
            </w:r>
            <w:r w:rsidRPr="00A70CB6">
              <w:rPr>
                <w:rFonts w:ascii="Times New Roman" w:eastAsia="微软雅黑" w:hAnsi="Times New Roman" w:cs="Times New Roman"/>
                <w:color w:val="000000"/>
                <w:sz w:val="24"/>
                <w:szCs w:val="24"/>
              </w:rPr>
              <w:t>welve hours</w:t>
            </w:r>
            <w:r>
              <w:rPr>
                <w:rFonts w:ascii="Times New Roman" w:eastAsia="微软雅黑" w:hAnsi="Times New Roman" w:cs="Times New Roman"/>
                <w:color w:val="000000"/>
                <w:sz w:val="24"/>
                <w:szCs w:val="24"/>
              </w:rPr>
              <w:t xml:space="preserve"> in </w:t>
            </w:r>
            <w:proofErr w:type="spellStart"/>
            <w:r>
              <w:rPr>
                <w:rFonts w:ascii="Times New Roman" w:eastAsia="微软雅黑" w:hAnsi="Times New Roman" w:cs="Times New Roman"/>
                <w:color w:val="000000"/>
                <w:sz w:val="24"/>
                <w:szCs w:val="24"/>
              </w:rPr>
              <w:t>Linwei</w:t>
            </w:r>
            <w:proofErr w:type="spellEnd"/>
            <w:r w:rsidRPr="00A70CB6">
              <w:rPr>
                <w:rFonts w:ascii="Times New Roman" w:eastAsia="微软雅黑" w:hAnsi="Times New Roman" w:cs="Times New Roman"/>
                <w:color w:val="000000"/>
                <w:sz w:val="24"/>
                <w:szCs w:val="24"/>
              </w:rPr>
              <w:t>" and drive the regional development.</w:t>
            </w:r>
          </w:p>
          <w:p w14:paraId="50135C81" w14:textId="77777777" w:rsidR="00A70CB6" w:rsidRPr="00173C3E" w:rsidRDefault="00A70CB6" w:rsidP="00A70CB6">
            <w:pPr>
              <w:jc w:val="left"/>
              <w:rPr>
                <w:rFonts w:ascii="Times New Roman" w:eastAsia="微软雅黑" w:hAnsi="Times New Roman" w:cs="Times New Roman"/>
                <w:color w:val="000000"/>
                <w:sz w:val="24"/>
                <w:szCs w:val="24"/>
              </w:rPr>
            </w:pPr>
          </w:p>
          <w:p w14:paraId="11D0A74B" w14:textId="77777777" w:rsidR="00A70CB6" w:rsidRPr="003624FD" w:rsidRDefault="00A70CB6" w:rsidP="00A70CB6">
            <w:pPr>
              <w:jc w:val="left"/>
              <w:rPr>
                <w:rFonts w:ascii="Times New Roman" w:eastAsia="微软雅黑" w:hAnsi="Times New Roman" w:cs="Times New Roman"/>
                <w:color w:val="000000"/>
                <w:sz w:val="24"/>
                <w:szCs w:val="24"/>
              </w:rPr>
            </w:pPr>
          </w:p>
          <w:p w14:paraId="0CAEA757" w14:textId="77777777" w:rsidR="00A70CB6" w:rsidRPr="00173C3E" w:rsidRDefault="00A70CB6" w:rsidP="00A70CB6">
            <w:pPr>
              <w:jc w:val="left"/>
              <w:rPr>
                <w:rFonts w:ascii="Times New Roman" w:eastAsia="微软雅黑" w:hAnsi="Times New Roman" w:cs="Times New Roman"/>
                <w:color w:val="000000"/>
                <w:sz w:val="24"/>
                <w:szCs w:val="24"/>
              </w:rPr>
            </w:pPr>
          </w:p>
          <w:p w14:paraId="235665D6" w14:textId="77777777" w:rsidR="00A70CB6" w:rsidRPr="00173C3E" w:rsidRDefault="00A70CB6" w:rsidP="00A70CB6">
            <w:pPr>
              <w:jc w:val="left"/>
              <w:rPr>
                <w:rFonts w:ascii="Times New Roman" w:eastAsia="微软雅黑" w:hAnsi="Times New Roman" w:cs="Times New Roman"/>
                <w:color w:val="000000"/>
                <w:sz w:val="24"/>
                <w:szCs w:val="24"/>
              </w:rPr>
            </w:pPr>
          </w:p>
          <w:p w14:paraId="448D832E" w14:textId="77777777" w:rsidR="00A70CB6" w:rsidRPr="00173C3E" w:rsidRDefault="00A70CB6" w:rsidP="00A70CB6">
            <w:pPr>
              <w:jc w:val="left"/>
              <w:rPr>
                <w:rFonts w:ascii="Times New Roman" w:eastAsia="微软雅黑" w:hAnsi="Times New Roman" w:cs="Times New Roman"/>
                <w:color w:val="000000"/>
                <w:sz w:val="24"/>
                <w:szCs w:val="24"/>
              </w:rPr>
            </w:pPr>
          </w:p>
          <w:p w14:paraId="03EE5DA5" w14:textId="77777777" w:rsidR="00A70CB6" w:rsidRPr="00173C3E" w:rsidRDefault="00A70CB6" w:rsidP="00A70CB6">
            <w:pPr>
              <w:jc w:val="left"/>
              <w:rPr>
                <w:rFonts w:ascii="Times New Roman" w:eastAsia="微软雅黑" w:hAnsi="Times New Roman" w:cs="Times New Roman"/>
                <w:color w:val="000000"/>
                <w:sz w:val="24"/>
                <w:szCs w:val="24"/>
              </w:rPr>
            </w:pPr>
          </w:p>
          <w:p w14:paraId="78D315DD" w14:textId="6952D6B4" w:rsidR="00A70CB6" w:rsidRPr="00173C3E" w:rsidRDefault="00A70CB6" w:rsidP="00A70CB6">
            <w:pPr>
              <w:rPr>
                <w:rFonts w:ascii="Times New Roman" w:eastAsia="微软雅黑" w:hAnsi="Times New Roman" w:cs="Times New Roman"/>
                <w:color w:val="000000"/>
                <w:sz w:val="24"/>
                <w:szCs w:val="24"/>
              </w:rPr>
            </w:pPr>
          </w:p>
        </w:tc>
      </w:tr>
    </w:tbl>
    <w:p w14:paraId="4B53706A" w14:textId="77777777" w:rsidR="007C7424" w:rsidRPr="007C7424" w:rsidRDefault="007C7424"/>
    <w:sectPr w:rsidR="007C7424" w:rsidRPr="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DD8E" w14:textId="77777777" w:rsidR="00616E8A" w:rsidRDefault="00616E8A" w:rsidP="002C1B0D">
      <w:r>
        <w:separator/>
      </w:r>
    </w:p>
  </w:endnote>
  <w:endnote w:type="continuationSeparator" w:id="0">
    <w:p w14:paraId="0B8CFC19" w14:textId="77777777" w:rsidR="00616E8A" w:rsidRDefault="00616E8A" w:rsidP="002C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altName w:val="汉仪旗黑KW"/>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default"/>
    <w:sig w:usb0="E50002FF" w:usb1="500079DB" w:usb2="0000001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58FF" w14:textId="77777777" w:rsidR="00616E8A" w:rsidRDefault="00616E8A" w:rsidP="002C1B0D">
      <w:r>
        <w:separator/>
      </w:r>
    </w:p>
  </w:footnote>
  <w:footnote w:type="continuationSeparator" w:id="0">
    <w:p w14:paraId="4B780651" w14:textId="77777777" w:rsidR="00616E8A" w:rsidRDefault="00616E8A" w:rsidP="002C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285"/>
    <w:multiLevelType w:val="hybridMultilevel"/>
    <w:tmpl w:val="078AB20C"/>
    <w:lvl w:ilvl="0" w:tplc="704C978A">
      <w:start w:val="5"/>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2B26B7"/>
    <w:multiLevelType w:val="hybridMultilevel"/>
    <w:tmpl w:val="8C32CD16"/>
    <w:lvl w:ilvl="0" w:tplc="2B106BCA">
      <w:numFmt w:val="bullet"/>
      <w:lvlText w:val="□"/>
      <w:lvlJc w:val="left"/>
      <w:pPr>
        <w:ind w:left="2315" w:hanging="360"/>
      </w:pPr>
      <w:rPr>
        <w:rFonts w:ascii="微软雅黑" w:eastAsia="微软雅黑" w:hAnsi="微软雅黑" w:cs="微软雅黑" w:hint="eastAsia"/>
      </w:rPr>
    </w:lvl>
    <w:lvl w:ilvl="1" w:tplc="04090003" w:tentative="1">
      <w:start w:val="1"/>
      <w:numFmt w:val="bullet"/>
      <w:lvlText w:val=""/>
      <w:lvlJc w:val="left"/>
      <w:pPr>
        <w:ind w:left="2795" w:hanging="420"/>
      </w:pPr>
      <w:rPr>
        <w:rFonts w:ascii="Wingdings" w:hAnsi="Wingdings" w:hint="default"/>
      </w:rPr>
    </w:lvl>
    <w:lvl w:ilvl="2" w:tplc="04090005"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3" w:tentative="1">
      <w:start w:val="1"/>
      <w:numFmt w:val="bullet"/>
      <w:lvlText w:val=""/>
      <w:lvlJc w:val="left"/>
      <w:pPr>
        <w:ind w:left="4055" w:hanging="420"/>
      </w:pPr>
      <w:rPr>
        <w:rFonts w:ascii="Wingdings" w:hAnsi="Wingdings" w:hint="default"/>
      </w:rPr>
    </w:lvl>
    <w:lvl w:ilvl="5" w:tplc="04090005"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3" w:tentative="1">
      <w:start w:val="1"/>
      <w:numFmt w:val="bullet"/>
      <w:lvlText w:val=""/>
      <w:lvlJc w:val="left"/>
      <w:pPr>
        <w:ind w:left="5315" w:hanging="420"/>
      </w:pPr>
      <w:rPr>
        <w:rFonts w:ascii="Wingdings" w:hAnsi="Wingdings" w:hint="default"/>
      </w:rPr>
    </w:lvl>
    <w:lvl w:ilvl="8" w:tplc="04090005" w:tentative="1">
      <w:start w:val="1"/>
      <w:numFmt w:val="bullet"/>
      <w:lvlText w:val=""/>
      <w:lvlJc w:val="left"/>
      <w:pPr>
        <w:ind w:left="5735" w:hanging="420"/>
      </w:pPr>
      <w:rPr>
        <w:rFonts w:ascii="Wingdings" w:hAnsi="Wingdings" w:hint="default"/>
      </w:rPr>
    </w:lvl>
  </w:abstractNum>
  <w:abstractNum w:abstractNumId="2" w15:restartNumberingAfterBreak="0">
    <w:nsid w:val="0BB41A4A"/>
    <w:multiLevelType w:val="hybridMultilevel"/>
    <w:tmpl w:val="64C2C34E"/>
    <w:lvl w:ilvl="0" w:tplc="86FAC386">
      <w:start w:val="5"/>
      <w:numFmt w:val="bullet"/>
      <w:lvlText w:val="□"/>
      <w:lvlJc w:val="left"/>
      <w:pPr>
        <w:ind w:left="780" w:hanging="360"/>
      </w:pPr>
      <w:rPr>
        <w:rFonts w:ascii="微软雅黑" w:eastAsia="微软雅黑" w:hAnsi="微软雅黑" w:cs="微软雅黑"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57B44"/>
    <w:multiLevelType w:val="hybridMultilevel"/>
    <w:tmpl w:val="D05619E6"/>
    <w:lvl w:ilvl="0" w:tplc="EDEE6218">
      <w:start w:val="5"/>
      <w:numFmt w:val="bullet"/>
      <w:lvlText w:val="□"/>
      <w:lvlJc w:val="left"/>
      <w:pPr>
        <w:ind w:left="720" w:hanging="360"/>
      </w:pPr>
      <w:rPr>
        <w:rFonts w:ascii="微软雅黑" w:eastAsia="微软雅黑" w:hAnsi="微软雅黑" w:cs="微软雅黑"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4215FE6"/>
    <w:multiLevelType w:val="hybridMultilevel"/>
    <w:tmpl w:val="9A72B62E"/>
    <w:lvl w:ilvl="0" w:tplc="5FFA75E6">
      <w:start w:val="5"/>
      <w:numFmt w:val="bullet"/>
      <w:lvlText w:val="□"/>
      <w:lvlJc w:val="left"/>
      <w:pPr>
        <w:ind w:left="1440" w:hanging="360"/>
      </w:pPr>
      <w:rPr>
        <w:rFonts w:ascii="微软雅黑" w:eastAsia="微软雅黑" w:hAnsi="微软雅黑" w:cs="微软雅黑"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15:restartNumberingAfterBreak="0">
    <w:nsid w:val="489C41BD"/>
    <w:multiLevelType w:val="hybridMultilevel"/>
    <w:tmpl w:val="3F4000BE"/>
    <w:lvl w:ilvl="0" w:tplc="120CA054">
      <w:start w:val="5"/>
      <w:numFmt w:val="bullet"/>
      <w:lvlText w:val="□"/>
      <w:lvlJc w:val="left"/>
      <w:pPr>
        <w:ind w:left="1080" w:hanging="360"/>
      </w:pPr>
      <w:rPr>
        <w:rFonts w:ascii="微软雅黑" w:eastAsia="微软雅黑" w:hAnsi="微软雅黑" w:cs="微软雅黑"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5EE1357A"/>
    <w:multiLevelType w:val="hybridMultilevel"/>
    <w:tmpl w:val="048855EA"/>
    <w:lvl w:ilvl="0" w:tplc="634CDF7E">
      <w:start w:val="5"/>
      <w:numFmt w:val="bullet"/>
      <w:lvlText w:val="□"/>
      <w:lvlJc w:val="left"/>
      <w:pPr>
        <w:ind w:left="1680" w:hanging="420"/>
      </w:pPr>
      <w:rPr>
        <w:rFonts w:ascii="微软雅黑" w:eastAsia="微软雅黑" w:hAnsi="微软雅黑" w:cs="Times New Roman" w:hint="eastAsia"/>
        <w:lang w:val="en-US"/>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65BC20E4"/>
    <w:multiLevelType w:val="hybridMultilevel"/>
    <w:tmpl w:val="37680E98"/>
    <w:lvl w:ilvl="0" w:tplc="7512AD56">
      <w:start w:val="5"/>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80C6453"/>
    <w:multiLevelType w:val="hybridMultilevel"/>
    <w:tmpl w:val="798C795E"/>
    <w:lvl w:ilvl="0" w:tplc="BE9863DC">
      <w:numFmt w:val="bullet"/>
      <w:lvlText w:val="-"/>
      <w:lvlJc w:val="left"/>
      <w:pPr>
        <w:ind w:left="360" w:hanging="360"/>
      </w:pPr>
      <w:rPr>
        <w:rFonts w:ascii="Times New Roman" w:eastAsia="黑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85B45"/>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16E8A"/>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44A6D"/>
    <w:rsid w:val="00952488"/>
    <w:rsid w:val="00957FBC"/>
    <w:rsid w:val="00965742"/>
    <w:rsid w:val="00971782"/>
    <w:rsid w:val="00975E5E"/>
    <w:rsid w:val="00A444A5"/>
    <w:rsid w:val="00A70A0F"/>
    <w:rsid w:val="00A70CB6"/>
    <w:rsid w:val="00A81EF7"/>
    <w:rsid w:val="00A97F77"/>
    <w:rsid w:val="00AC3E99"/>
    <w:rsid w:val="00B222F4"/>
    <w:rsid w:val="00B37260"/>
    <w:rsid w:val="00B72FBB"/>
    <w:rsid w:val="00BB6114"/>
    <w:rsid w:val="00BC1EA5"/>
    <w:rsid w:val="00C6142C"/>
    <w:rsid w:val="00C70AC4"/>
    <w:rsid w:val="00C87E15"/>
    <w:rsid w:val="00CB71C1"/>
    <w:rsid w:val="00CD1C2D"/>
    <w:rsid w:val="00CE192B"/>
    <w:rsid w:val="00CF6FD4"/>
    <w:rsid w:val="00D86A65"/>
    <w:rsid w:val="00DB4E0D"/>
    <w:rsid w:val="00DF7401"/>
    <w:rsid w:val="00E30C20"/>
    <w:rsid w:val="00E4435C"/>
    <w:rsid w:val="00E6469F"/>
    <w:rsid w:val="00EA585D"/>
    <w:rsid w:val="00ED5F37"/>
    <w:rsid w:val="00F00325"/>
    <w:rsid w:val="00F104E8"/>
    <w:rsid w:val="00F973C2"/>
    <w:rsid w:val="00FA4799"/>
    <w:rsid w:val="00FB28CB"/>
    <w:rsid w:val="00FD659B"/>
    <w:rsid w:val="23261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A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link w:val="ad"/>
    <w:uiPriority w:val="1"/>
    <w:qFormat/>
    <w:pPr>
      <w:widowControl/>
      <w:contextualSpacing/>
      <w:jc w:val="left"/>
    </w:pPr>
    <w:rPr>
      <w:rFonts w:asciiTheme="majorHAnsi" w:eastAsiaTheme="majorEastAsia" w:hAnsiTheme="majorHAnsi" w:cstheme="majorBidi"/>
      <w:kern w:val="0"/>
      <w:sz w:val="56"/>
      <w:szCs w:val="56"/>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style>
  <w:style w:type="character" w:customStyle="1" w:styleId="ad">
    <w:name w:val="标题 字符"/>
    <w:basedOn w:val="a0"/>
    <w:link w:val="ac"/>
    <w:uiPriority w:val="1"/>
    <w:rPr>
      <w:rFonts w:asciiTheme="majorHAnsi" w:eastAsiaTheme="majorEastAsia" w:hAnsiTheme="majorHAnsi" w:cstheme="majorBidi"/>
      <w:kern w:val="0"/>
      <w:sz w:val="56"/>
      <w:szCs w:val="56"/>
    </w:rPr>
  </w:style>
  <w:style w:type="paragraph" w:customStyle="1" w:styleId="-11">
    <w:name w:val="彩色列表 - 强调文字颜色 11"/>
    <w:pPr>
      <w:widowControl w:val="0"/>
      <w:ind w:left="720"/>
      <w:jc w:val="both"/>
    </w:pPr>
    <w:rPr>
      <w:rFonts w:ascii="Arial Unicode MS" w:hAnsi="Arial Unicode MS" w:cs="Arial Unicode MS"/>
      <w:color w:val="000000"/>
      <w:kern w:val="2"/>
      <w:sz w:val="21"/>
      <w:szCs w:val="21"/>
      <w:u w:color="00000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paragraph" w:customStyle="1" w:styleId="hidden-xs">
    <w:name w:val="hidden-xs"/>
    <w:basedOn w:val="a"/>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99"/>
    <w:rsid w:val="00FA4799"/>
    <w:pPr>
      <w:ind w:firstLineChars="200" w:firstLine="420"/>
    </w:pPr>
  </w:style>
  <w:style w:type="character" w:styleId="af0">
    <w:name w:val="Placeholder Text"/>
    <w:basedOn w:val="a0"/>
    <w:uiPriority w:val="99"/>
    <w:semiHidden/>
    <w:rsid w:val="00603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0676">
      <w:bodyDiv w:val="1"/>
      <w:marLeft w:val="0"/>
      <w:marRight w:val="0"/>
      <w:marTop w:val="0"/>
      <w:marBottom w:val="0"/>
      <w:divBdr>
        <w:top w:val="none" w:sz="0" w:space="0" w:color="auto"/>
        <w:left w:val="none" w:sz="0" w:space="0" w:color="auto"/>
        <w:bottom w:val="none" w:sz="0" w:space="0" w:color="auto"/>
        <w:right w:val="none" w:sz="0" w:space="0" w:color="auto"/>
      </w:divBdr>
    </w:div>
    <w:div w:id="1787504183">
      <w:bodyDiv w:val="1"/>
      <w:marLeft w:val="0"/>
      <w:marRight w:val="0"/>
      <w:marTop w:val="0"/>
      <w:marBottom w:val="0"/>
      <w:divBdr>
        <w:top w:val="none" w:sz="0" w:space="0" w:color="auto"/>
        <w:left w:val="none" w:sz="0" w:space="0" w:color="auto"/>
        <w:bottom w:val="none" w:sz="0" w:space="0" w:color="auto"/>
        <w:right w:val="none" w:sz="0" w:space="0" w:color="auto"/>
      </w:divBdr>
    </w:div>
    <w:div w:id="199618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788EDB-7144-4319-AEDA-A68EA62C38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MMM</cp:lastModifiedBy>
  <cp:revision>4</cp:revision>
  <dcterms:created xsi:type="dcterms:W3CDTF">2020-05-31T02:26:00Z</dcterms:created>
  <dcterms:modified xsi:type="dcterms:W3CDTF">2020-09-01T14:51:00Z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