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参赛报名表</w:t>
      </w:r>
    </w:p>
    <w:tbl>
      <w:tblPr/>
      <w:tblGrid>
        <w:gridCol w:w="1764"/>
        <w:gridCol w:w="1181"/>
        <w:gridCol w:w="1969"/>
        <w:gridCol w:w="1813"/>
        <w:gridCol w:w="1842"/>
      </w:tblGrid>
      <w:tr>
        <w:trPr>
          <w:trHeight w:val="394" w:hRule="auto"/>
          <w:jc w:val="center"/>
        </w:trPr>
        <w:tc>
          <w:tcPr>
            <w:tcW w:w="856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Hei" w:hAnsi="SimHei" w:cs="SimHei" w:eastAsia="SimHei"/>
                <w:color w:val="000000"/>
                <w:spacing w:val="0"/>
                <w:position w:val="0"/>
                <w:sz w:val="28"/>
                <w:shd w:fill="auto" w:val="clear"/>
              </w:rPr>
              <w:t xml:space="preserve">渭南市临渭区银色浪漫设计大赛</w:t>
            </w:r>
          </w:p>
        </w:tc>
      </w:tr>
      <w:tr>
        <w:trPr>
          <w:trHeight w:val="394" w:hRule="auto"/>
          <w:jc w:val="center"/>
        </w:trPr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2"/>
                <w:shd w:fill="auto" w:val="clear"/>
              </w:rPr>
              <w:t xml:space="preserve">选择赛道</w:t>
            </w:r>
          </w:p>
        </w:tc>
        <w:tc>
          <w:tcPr>
            <w:tcW w:w="68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numPr>
                <w:ilvl w:val="0"/>
                <w:numId w:val="7"/>
              </w:numPr>
              <w:spacing w:before="0" w:after="0" w:line="240"/>
              <w:ind w:right="0" w:left="1680" w:hanging="42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赛道一: 适老空间设计改造</w:t>
            </w:r>
          </w:p>
          <w:p>
            <w:pPr>
              <w:widowControl w:val="false"/>
              <w:numPr>
                <w:ilvl w:val="0"/>
                <w:numId w:val="7"/>
              </w:numPr>
              <w:spacing w:before="0" w:after="0" w:line="240"/>
              <w:ind w:right="0" w:left="1680" w:hanging="42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√赛道二: 老年银发产品设计</w:t>
            </w:r>
          </w:p>
          <w:p>
            <w:pPr>
              <w:widowControl w:val="false"/>
              <w:numPr>
                <w:ilvl w:val="0"/>
                <w:numId w:val="7"/>
              </w:numPr>
              <w:spacing w:before="0" w:after="0" w:line="240"/>
              <w:ind w:right="0" w:left="1680" w:hanging="42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赛道三: 老年运营IP 招募</w:t>
            </w:r>
          </w:p>
        </w:tc>
      </w:tr>
      <w:tr>
        <w:trPr>
          <w:trHeight w:val="394" w:hRule="auto"/>
          <w:jc w:val="center"/>
        </w:trPr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作品名称</w:t>
            </w:r>
          </w:p>
        </w:tc>
        <w:tc>
          <w:tcPr>
            <w:tcW w:w="68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2" w:hRule="auto"/>
          <w:jc w:val="center"/>
        </w:trPr>
        <w:tc>
          <w:tcPr>
            <w:tcW w:w="17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团队负责人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联系电话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邮箱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单位/学校</w:t>
            </w:r>
          </w:p>
        </w:tc>
      </w:tr>
      <w:tr>
        <w:trPr>
          <w:trHeight w:val="460" w:hRule="auto"/>
          <w:jc w:val="center"/>
        </w:trPr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周宸斐</w:t>
            </w: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17369582560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1014650434@qq.com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福建师范大学</w:t>
            </w:r>
          </w:p>
        </w:tc>
      </w:tr>
      <w:tr>
        <w:trPr>
          <w:trHeight w:val="394" w:hRule="auto"/>
          <w:jc w:val="center"/>
        </w:trPr>
        <w:tc>
          <w:tcPr>
            <w:tcW w:w="17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团队成员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周宸婧</w:t>
            </w: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18957508250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1521673768@qq.com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重庆工商大学</w:t>
            </w:r>
          </w:p>
        </w:tc>
      </w:tr>
      <w:tr>
        <w:trPr>
          <w:trHeight w:val="394" w:hRule="auto"/>
          <w:jc w:val="center"/>
        </w:trPr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center"/>
        </w:trPr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center"/>
        </w:trPr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center"/>
        </w:trPr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center"/>
        </w:trPr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center"/>
        </w:trPr>
        <w:tc>
          <w:tcPr>
            <w:tcW w:w="856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参赛作品思路（200-500字）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提取渭南文化，从历史文化，当地人文，渭南自然风光三个角度出发设计文创插画，多角度展示渭南特点，让更多人了解渭南。历史文化选择韩城秧歌部分展现，渭南自然风光选择了西岳庙、西岳华山等渭南景点展示；当地人文选择介绍当地小吃特产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等线" w:hAnsi="等线" w:cs="等线" w:eastAsia="等线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Application Form</w:t>
      </w:r>
    </w:p>
    <w:tbl>
      <w:tblPr/>
      <w:tblGrid>
        <w:gridCol w:w="1687"/>
        <w:gridCol w:w="1129"/>
        <w:gridCol w:w="1883"/>
        <w:gridCol w:w="1734"/>
        <w:gridCol w:w="1765"/>
      </w:tblGrid>
      <w:tr>
        <w:trPr>
          <w:trHeight w:val="522" w:hRule="auto"/>
          <w:jc w:val="center"/>
        </w:trPr>
        <w:tc>
          <w:tcPr>
            <w:tcW w:w="81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Silver Romance Design Competition in Linwei District, Weinan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360" w:hanging="36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space, product, and service design for the elderly</w:t>
            </w:r>
          </w:p>
        </w:tc>
      </w:tr>
      <w:tr>
        <w:trPr>
          <w:trHeight w:val="522" w:hRule="auto"/>
          <w:jc w:val="center"/>
        </w:trPr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Select the track </w:t>
            </w:r>
          </w:p>
        </w:tc>
        <w:tc>
          <w:tcPr>
            <w:tcW w:w="65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numPr>
                <w:ilvl w:val="0"/>
                <w:numId w:val="49"/>
              </w:numPr>
              <w:spacing w:before="0" w:after="0" w:line="240"/>
              <w:ind w:right="0" w:left="780" w:hanging="36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The first track: Design and renovation of space aimed at better meeting the needs of the elderly</w:t>
            </w:r>
          </w:p>
          <w:p>
            <w:pPr>
              <w:widowControl w:val="false"/>
              <w:numPr>
                <w:ilvl w:val="0"/>
                <w:numId w:val="49"/>
              </w:numPr>
              <w:spacing w:before="0" w:after="0" w:line="240"/>
              <w:ind w:right="0" w:left="780" w:hanging="360"/>
              <w:jc w:val="left"/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The second track: Product design for the elderly</w:t>
            </w:r>
          </w:p>
          <w:p>
            <w:pPr>
              <w:widowControl w:val="false"/>
              <w:numPr>
                <w:ilvl w:val="0"/>
                <w:numId w:val="49"/>
              </w:numPr>
              <w:spacing w:before="0" w:after="0" w:line="240"/>
              <w:ind w:right="0" w:left="78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icrosoft YaHei" w:hAnsi="Microsoft YaHei" w:cs="Microsoft YaHei" w:eastAsia="Microsoft YaHei"/>
                <w:color w:val="000000"/>
                <w:spacing w:val="0"/>
                <w:position w:val="0"/>
                <w:sz w:val="21"/>
                <w:shd w:fill="auto" w:val="clear"/>
              </w:rPr>
              <w:t xml:space="preserve">The third track:  Recruitment of old-age IP operation</w:t>
            </w:r>
          </w:p>
        </w:tc>
      </w:tr>
      <w:tr>
        <w:trPr>
          <w:trHeight w:val="522" w:hRule="auto"/>
          <w:jc w:val="center"/>
        </w:trPr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work</w:t>
            </w:r>
          </w:p>
        </w:tc>
        <w:tc>
          <w:tcPr>
            <w:tcW w:w="65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6" w:hRule="auto"/>
          <w:jc w:val="center"/>
        </w:trPr>
        <w:tc>
          <w:tcPr>
            <w:tcW w:w="16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 Information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0"/>
                <w:position w:val="0"/>
                <w:sz w:val="24"/>
                <w:shd w:fill="auto" w:val="clear"/>
              </w:rPr>
              <w:t xml:space="preserve">(if in group, information of all the group members)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Mobile number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address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Occupation</w:t>
            </w:r>
          </w:p>
        </w:tc>
      </w:tr>
      <w:tr>
        <w:trPr>
          <w:trHeight w:val="609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16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center"/>
        </w:trPr>
        <w:tc>
          <w:tcPr>
            <w:tcW w:w="81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Brief introduction of the work: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500 words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）：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80808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45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