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BA" w:rsidRPr="00F01900" w:rsidRDefault="004550F7" w:rsidP="00785BBA">
      <w:pPr>
        <w:jc w:val="center"/>
        <w:rPr>
          <w:rFonts w:ascii="宋体" w:hAnsi="宋体"/>
          <w:b/>
          <w:bCs/>
          <w:sz w:val="28"/>
          <w:szCs w:val="28"/>
        </w:rPr>
      </w:pPr>
      <w:r w:rsidRPr="00F01900">
        <w:rPr>
          <w:rFonts w:ascii="宋体" w:hAnsi="宋体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85BBA" w:rsidRPr="00F01900">
        <w:rPr>
          <w:rFonts w:ascii="宋体" w:hAnsi="宋体"/>
          <w:b/>
          <w:bCs/>
          <w:sz w:val="28"/>
          <w:szCs w:val="28"/>
        </w:rPr>
        <w:instrText>ADDIN CNKISM.UserStyle</w:instrText>
      </w:r>
      <w:r w:rsidRPr="00F01900">
        <w:rPr>
          <w:rFonts w:ascii="宋体" w:hAnsi="宋体"/>
          <w:b/>
          <w:bCs/>
          <w:sz w:val="28"/>
          <w:szCs w:val="28"/>
        </w:rPr>
      </w:r>
      <w:r w:rsidRPr="00F01900">
        <w:rPr>
          <w:rFonts w:ascii="宋体" w:hAnsi="宋体"/>
          <w:b/>
          <w:bCs/>
          <w:sz w:val="28"/>
          <w:szCs w:val="28"/>
        </w:rPr>
        <w:fldChar w:fldCharType="end"/>
      </w:r>
      <w:r w:rsidR="00785BBA" w:rsidRPr="00F01900">
        <w:rPr>
          <w:rFonts w:ascii="宋体" w:hAnsi="宋体" w:hint="eastAsia"/>
          <w:b/>
          <w:bCs/>
          <w:sz w:val="28"/>
          <w:szCs w:val="28"/>
        </w:rPr>
        <w:t>“半亩花田，半生华茂”</w:t>
      </w:r>
    </w:p>
    <w:p w:rsidR="00785BBA" w:rsidRPr="00F01900" w:rsidRDefault="00785BBA" w:rsidP="00785BBA">
      <w:pPr>
        <w:jc w:val="center"/>
        <w:rPr>
          <w:rFonts w:ascii="宋体" w:hAnsi="宋体"/>
          <w:b/>
          <w:bCs/>
          <w:sz w:val="36"/>
          <w:szCs w:val="36"/>
        </w:rPr>
      </w:pPr>
      <w:r w:rsidRPr="00F01900">
        <w:rPr>
          <w:rFonts w:ascii="宋体" w:hAnsi="宋体" w:hint="eastAsia"/>
          <w:b/>
          <w:bCs/>
          <w:sz w:val="28"/>
          <w:szCs w:val="28"/>
        </w:rPr>
        <w:t>——银色浪漫主题下的田茂村田园美好生活</w:t>
      </w:r>
    </w:p>
    <w:p w:rsidR="00785BBA" w:rsidRDefault="00785BBA" w:rsidP="00785BBA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依托田茂村与渭南市现状资源条件，围绕银发族及其多代际的乡村生活愿景，以“半亩花田，半生华茂”为目标，打造银色浪漫主题下的田茂村田园美好生活示范基地。</w:t>
      </w:r>
    </w:p>
    <w:p w:rsidR="00785BBA" w:rsidRPr="00053945" w:rsidRDefault="00785BBA" w:rsidP="00785BBA">
      <w:pPr>
        <w:numPr>
          <w:ilvl w:val="0"/>
          <w:numId w:val="1"/>
        </w:numPr>
        <w:spacing w:before="100" w:line="276" w:lineRule="auto"/>
        <w:jc w:val="left"/>
        <w:rPr>
          <w:rFonts w:ascii="宋体" w:hAnsi="宋体"/>
          <w:b/>
          <w:sz w:val="24"/>
        </w:rPr>
      </w:pPr>
      <w:r w:rsidRPr="00053945">
        <w:rPr>
          <w:rFonts w:ascii="宋体" w:hAnsi="宋体" w:hint="eastAsia"/>
          <w:b/>
          <w:sz w:val="24"/>
        </w:rPr>
        <w:t>整体村落</w:t>
      </w:r>
    </w:p>
    <w:p w:rsidR="00785BBA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五大功能构成</w:t>
      </w:r>
      <w:r>
        <w:rPr>
          <w:rFonts w:ascii="宋体" w:hAnsi="宋体" w:hint="eastAsia"/>
          <w:sz w:val="24"/>
        </w:rPr>
        <w:t>：重新梳理田茂村137个院落，构建商业服务区、公共服务区、民俗体验区、长期居住区及民宿酒店区五大区域。</w:t>
      </w:r>
    </w:p>
    <w:p w:rsidR="00785BBA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多元活力节点</w:t>
      </w:r>
      <w:r>
        <w:rPr>
          <w:rFonts w:ascii="宋体" w:hAnsi="宋体" w:hint="eastAsia"/>
          <w:sz w:val="24"/>
        </w:rPr>
        <w:t>：结合五大功能区域，植入非遗手工坊、奶奶小厨、村民戏台、河旁垂钓、激励健身步道等多元活力节点，打造细粒度的田园生活场景。</w:t>
      </w:r>
      <w:r>
        <w:rPr>
          <w:rFonts w:ascii="宋体" w:hAnsi="宋体"/>
          <w:sz w:val="24"/>
        </w:rPr>
        <w:t xml:space="preserve"> </w:t>
      </w:r>
    </w:p>
    <w:p w:rsidR="00785BBA" w:rsidRPr="00053945" w:rsidRDefault="00785BBA" w:rsidP="00785BBA">
      <w:pPr>
        <w:numPr>
          <w:ilvl w:val="0"/>
          <w:numId w:val="1"/>
        </w:numPr>
        <w:spacing w:before="100" w:line="276" w:lineRule="auto"/>
        <w:jc w:val="left"/>
        <w:rPr>
          <w:rFonts w:ascii="宋体" w:hAnsi="宋体"/>
          <w:b/>
          <w:sz w:val="24"/>
        </w:rPr>
      </w:pPr>
      <w:r w:rsidRPr="00053945">
        <w:rPr>
          <w:rFonts w:ascii="宋体" w:hAnsi="宋体" w:hint="eastAsia"/>
          <w:b/>
          <w:sz w:val="24"/>
        </w:rPr>
        <w:t>院落改造</w:t>
      </w:r>
    </w:p>
    <w:p w:rsidR="00785BBA" w:rsidRPr="0039310F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color w:val="000000" w:themeColor="text1"/>
          <w:sz w:val="24"/>
        </w:rPr>
      </w:pPr>
      <w:r w:rsidRPr="00053945">
        <w:rPr>
          <w:rFonts w:ascii="宋体" w:hAnsi="宋体" w:hint="eastAsia"/>
          <w:b/>
          <w:color w:val="000000" w:themeColor="text1"/>
          <w:sz w:val="24"/>
        </w:rPr>
        <w:t>五种居住模式</w:t>
      </w:r>
      <w:r w:rsidRPr="0039310F">
        <w:rPr>
          <w:rFonts w:ascii="宋体" w:hAnsi="宋体" w:hint="eastAsia"/>
          <w:color w:val="000000" w:themeColor="text1"/>
          <w:sz w:val="24"/>
        </w:rPr>
        <w:t>：回应银发一族及多代际休闲度假、友朋共游、代际共享、重焕青春、回归田园等方面的生活诉求。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2739"/>
        <w:gridCol w:w="2131"/>
      </w:tblGrid>
      <w:tr w:rsidR="00785BBA" w:rsidRPr="00053945" w:rsidTr="003760D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居住模式</w:t>
            </w:r>
          </w:p>
        </w:tc>
        <w:tc>
          <w:tcPr>
            <w:tcW w:w="21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时空距离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居住时长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居住人群</w:t>
            </w:r>
          </w:p>
        </w:tc>
      </w:tr>
      <w:tr w:rsidR="00785BBA" w:rsidRPr="00053945" w:rsidTr="003760D1">
        <w:trPr>
          <w:jc w:val="center"/>
        </w:trPr>
        <w:tc>
          <w:tcPr>
            <w:tcW w:w="15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老夫老妻的黄金周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“5+2”短住</w:t>
            </w:r>
          </w:p>
        </w:tc>
        <w:tc>
          <w:tcPr>
            <w:tcW w:w="21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0.5-1.5H</w:t>
            </w:r>
          </w:p>
        </w:tc>
        <w:tc>
          <w:tcPr>
            <w:tcW w:w="2739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周末两天</w:t>
            </w:r>
          </w:p>
        </w:tc>
        <w:tc>
          <w:tcPr>
            <w:tcW w:w="2131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老年夫妻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老年朋友</w:t>
            </w:r>
          </w:p>
        </w:tc>
      </w:tr>
      <w:tr w:rsidR="00785BBA" w:rsidRPr="00053945" w:rsidTr="003760D1">
        <w:trPr>
          <w:jc w:val="center"/>
        </w:trPr>
        <w:tc>
          <w:tcPr>
            <w:tcW w:w="15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银发夕阳团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“7-2”短住</w:t>
            </w:r>
          </w:p>
        </w:tc>
        <w:tc>
          <w:tcPr>
            <w:tcW w:w="21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0.5-1.5H</w:t>
            </w:r>
          </w:p>
        </w:tc>
        <w:tc>
          <w:tcPr>
            <w:tcW w:w="2739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周内五天</w:t>
            </w:r>
          </w:p>
        </w:tc>
        <w:tc>
          <w:tcPr>
            <w:tcW w:w="2131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老年团体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老人+儿女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老年朋友+各自子女</w:t>
            </w:r>
          </w:p>
        </w:tc>
      </w:tr>
      <w:tr w:rsidR="00785BBA" w:rsidRPr="00053945" w:rsidTr="003760D1">
        <w:trPr>
          <w:jc w:val="center"/>
        </w:trPr>
        <w:tc>
          <w:tcPr>
            <w:tcW w:w="15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亲子夏令营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“7*1”短住</w:t>
            </w:r>
          </w:p>
        </w:tc>
        <w:tc>
          <w:tcPr>
            <w:tcW w:w="21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全国各地</w:t>
            </w:r>
          </w:p>
        </w:tc>
        <w:tc>
          <w:tcPr>
            <w:tcW w:w="2739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一周时间</w:t>
            </w:r>
          </w:p>
        </w:tc>
        <w:tc>
          <w:tcPr>
            <w:tcW w:w="2131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儿童群体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父母+儿童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老人+父母+儿童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老人+儿童</w:t>
            </w:r>
          </w:p>
        </w:tc>
      </w:tr>
      <w:tr w:rsidR="00785BBA" w:rsidRPr="00053945" w:rsidTr="003760D1">
        <w:trPr>
          <w:jc w:val="center"/>
        </w:trPr>
        <w:tc>
          <w:tcPr>
            <w:tcW w:w="15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梦想再启航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“3+1”长住</w:t>
            </w:r>
          </w:p>
        </w:tc>
        <w:tc>
          <w:tcPr>
            <w:tcW w:w="21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全国各地</w:t>
            </w:r>
          </w:p>
        </w:tc>
        <w:tc>
          <w:tcPr>
            <w:tcW w:w="2739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旺季营业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淡季休整</w:t>
            </w:r>
          </w:p>
        </w:tc>
        <w:tc>
          <w:tcPr>
            <w:tcW w:w="2131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能投资、能文创的老年创业个体</w:t>
            </w:r>
          </w:p>
        </w:tc>
      </w:tr>
      <w:tr w:rsidR="00785BBA" w:rsidRPr="00053945" w:rsidTr="003760D1">
        <w:trPr>
          <w:jc w:val="center"/>
        </w:trPr>
        <w:tc>
          <w:tcPr>
            <w:tcW w:w="15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归园田居</w:t>
            </w:r>
          </w:p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“7+2”长住</w:t>
            </w:r>
          </w:p>
        </w:tc>
        <w:tc>
          <w:tcPr>
            <w:tcW w:w="2126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/>
                <w:color w:val="000000" w:themeColor="text1"/>
                <w:szCs w:val="21"/>
              </w:rPr>
              <w:t>0.5-3H</w:t>
            </w:r>
          </w:p>
        </w:tc>
        <w:tc>
          <w:tcPr>
            <w:tcW w:w="2739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1-2年</w:t>
            </w:r>
          </w:p>
        </w:tc>
        <w:tc>
          <w:tcPr>
            <w:tcW w:w="2131" w:type="dxa"/>
            <w:shd w:val="clear" w:color="auto" w:fill="auto"/>
          </w:tcPr>
          <w:p w:rsidR="00785BBA" w:rsidRPr="00053945" w:rsidRDefault="00785BBA" w:rsidP="003760D1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3945">
              <w:rPr>
                <w:rFonts w:ascii="宋体" w:hAnsi="宋体" w:hint="eastAsia"/>
                <w:color w:val="000000" w:themeColor="text1"/>
                <w:szCs w:val="21"/>
              </w:rPr>
              <w:t>个别老年家庭</w:t>
            </w:r>
          </w:p>
        </w:tc>
      </w:tr>
    </w:tbl>
    <w:p w:rsidR="00785BBA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四大样板院落</w:t>
      </w:r>
      <w:r>
        <w:rPr>
          <w:rFonts w:ascii="宋体" w:hAnsi="宋体" w:hint="eastAsia"/>
          <w:sz w:val="24"/>
        </w:rPr>
        <w:t>：打造夕阳红主题民宿（G</w:t>
      </w:r>
      <w:r>
        <w:rPr>
          <w:rFonts w:ascii="宋体" w:hAnsi="宋体"/>
          <w:sz w:val="24"/>
        </w:rPr>
        <w:t>01</w:t>
      </w:r>
      <w:r>
        <w:rPr>
          <w:rFonts w:ascii="宋体" w:hAnsi="宋体" w:hint="eastAsia"/>
          <w:sz w:val="24"/>
        </w:rPr>
        <w:t>）、亲子主题民宿（F</w:t>
      </w:r>
      <w:r>
        <w:rPr>
          <w:rFonts w:ascii="宋体" w:hAnsi="宋体"/>
          <w:sz w:val="24"/>
        </w:rPr>
        <w:t>22+F23</w:t>
      </w:r>
      <w:r>
        <w:rPr>
          <w:rFonts w:ascii="宋体" w:hAnsi="宋体" w:hint="eastAsia"/>
          <w:sz w:val="24"/>
        </w:rPr>
        <w:t>）、草编主题民宿（C</w:t>
      </w:r>
      <w:r>
        <w:rPr>
          <w:rFonts w:ascii="宋体" w:hAnsi="宋体"/>
          <w:sz w:val="24"/>
        </w:rPr>
        <w:t>7+C8+C26+C27</w:t>
      </w:r>
      <w:r>
        <w:rPr>
          <w:rFonts w:ascii="宋体" w:hAnsi="宋体" w:hint="eastAsia"/>
          <w:sz w:val="24"/>
        </w:rPr>
        <w:t>）、银发驿站（K</w:t>
      </w:r>
      <w:r>
        <w:rPr>
          <w:rFonts w:ascii="宋体" w:hAnsi="宋体"/>
          <w:sz w:val="24"/>
        </w:rPr>
        <w:t>D01+KD02</w:t>
      </w:r>
      <w:r>
        <w:rPr>
          <w:rFonts w:ascii="宋体" w:hAnsi="宋体" w:hint="eastAsia"/>
          <w:sz w:val="24"/>
        </w:rPr>
        <w:t>）四大样板院落，对五种居住模式进行空间落位，满足单独家庭、多对家庭、多类人群、商住结合等多种使用需求。</w:t>
      </w:r>
    </w:p>
    <w:p w:rsidR="00785BBA" w:rsidRPr="00053945" w:rsidRDefault="00785BBA" w:rsidP="00785BBA">
      <w:pPr>
        <w:numPr>
          <w:ilvl w:val="0"/>
          <w:numId w:val="1"/>
        </w:numPr>
        <w:spacing w:before="100" w:line="276" w:lineRule="auto"/>
        <w:jc w:val="left"/>
        <w:rPr>
          <w:rFonts w:ascii="宋体" w:hAnsi="宋体"/>
          <w:b/>
          <w:sz w:val="24"/>
        </w:rPr>
      </w:pPr>
      <w:r w:rsidRPr="00053945">
        <w:rPr>
          <w:rFonts w:ascii="宋体" w:hAnsi="宋体" w:hint="eastAsia"/>
          <w:b/>
          <w:sz w:val="24"/>
        </w:rPr>
        <w:t>无障碍体系</w:t>
      </w:r>
    </w:p>
    <w:p w:rsidR="00785BBA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村落通行无障碍</w:t>
      </w:r>
      <w:r>
        <w:rPr>
          <w:rFonts w:ascii="宋体" w:hAnsi="宋体" w:hint="eastAsia"/>
          <w:sz w:val="24"/>
        </w:rPr>
        <w:t>：不同功能分区内，布局1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种坡道出入口解决场地高差，环绕院落外墙无障碍风雨回廊全贯通。</w:t>
      </w:r>
    </w:p>
    <w:p w:rsidR="00785BBA" w:rsidRPr="00A26671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村落标识无障碍</w:t>
      </w:r>
      <w:r>
        <w:rPr>
          <w:rFonts w:ascii="宋体" w:hAnsi="宋体" w:hint="eastAsia"/>
          <w:sz w:val="24"/>
        </w:rPr>
        <w:t>：分区设置大字体、色彩差异化院落门牌标识及坡道、台阶</w:t>
      </w:r>
      <w:r>
        <w:rPr>
          <w:rFonts w:ascii="宋体" w:hAnsi="宋体" w:hint="eastAsia"/>
          <w:sz w:val="24"/>
        </w:rPr>
        <w:lastRenderedPageBreak/>
        <w:t>扶手，各活力节点设置电子村落导引牌系统。</w:t>
      </w:r>
    </w:p>
    <w:p w:rsidR="00785BBA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院落通行无障碍</w:t>
      </w:r>
      <w:r>
        <w:rPr>
          <w:rFonts w:ascii="宋体" w:hAnsi="宋体" w:hint="eastAsia"/>
          <w:sz w:val="24"/>
        </w:rPr>
        <w:t>：毗邻建筑设置风雨连廊，组织室内回游动线，预留轮椅回转、消除地面高低差。</w:t>
      </w:r>
    </w:p>
    <w:p w:rsidR="00785BBA" w:rsidRDefault="00785BBA" w:rsidP="00053945">
      <w:pPr>
        <w:spacing w:line="276" w:lineRule="auto"/>
        <w:ind w:firstLineChars="200" w:firstLine="482"/>
        <w:jc w:val="left"/>
        <w:rPr>
          <w:rFonts w:ascii="宋体" w:hAnsi="宋体"/>
          <w:sz w:val="24"/>
        </w:rPr>
      </w:pPr>
      <w:r w:rsidRPr="00053945">
        <w:rPr>
          <w:rFonts w:ascii="宋体" w:hAnsi="宋体" w:hint="eastAsia"/>
          <w:b/>
          <w:sz w:val="24"/>
        </w:rPr>
        <w:t>院落视线无障碍</w:t>
      </w:r>
      <w:r>
        <w:rPr>
          <w:rFonts w:ascii="宋体" w:hAnsi="宋体" w:hint="eastAsia"/>
          <w:sz w:val="24"/>
        </w:rPr>
        <w:t>：开放院内公共空间、设置廊下灰空间，与庭院、居室视线贯通。</w:t>
      </w:r>
    </w:p>
    <w:p w:rsidR="00785BBA" w:rsidRDefault="00785BBA" w:rsidP="00785BBA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:rsidR="00785BBA" w:rsidRDefault="00785BBA" w:rsidP="00785BBA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:rsidR="00785BBA" w:rsidRDefault="00785BBA">
      <w:pPr>
        <w:widowControl/>
        <w:jc w:val="left"/>
      </w:pPr>
      <w:r>
        <w:br w:type="page"/>
      </w:r>
    </w:p>
    <w:p w:rsidR="00BF56C8" w:rsidRPr="00171E51" w:rsidRDefault="00117963" w:rsidP="00171E51">
      <w:pPr>
        <w:ind w:left="424" w:hangingChars="192" w:hanging="424"/>
        <w:jc w:val="center"/>
        <w:rPr>
          <w:rFonts w:ascii="Times New Roman" w:hAnsi="Times New Roman" w:cs="Times New Roman"/>
          <w:b/>
          <w:sz w:val="22"/>
        </w:rPr>
      </w:pPr>
      <w:r w:rsidRPr="00171E51">
        <w:rPr>
          <w:rFonts w:ascii="Times New Roman" w:hAnsi="Times New Roman" w:cs="Times New Roman"/>
          <w:b/>
          <w:sz w:val="22"/>
        </w:rPr>
        <w:lastRenderedPageBreak/>
        <w:t xml:space="preserve">"Spend the rest of my life happily in </w:t>
      </w:r>
      <w:proofErr w:type="spellStart"/>
      <w:r w:rsidRPr="00171E51">
        <w:rPr>
          <w:rFonts w:ascii="Times New Roman" w:hAnsi="Times New Roman" w:cs="Times New Roman"/>
          <w:b/>
          <w:sz w:val="22"/>
        </w:rPr>
        <w:t>Tian</w:t>
      </w:r>
      <w:proofErr w:type="spellEnd"/>
      <w:r w:rsidRPr="00171E51">
        <w:rPr>
          <w:rFonts w:ascii="Times New Roman" w:hAnsi="Times New Roman" w:cs="Times New Roman"/>
          <w:b/>
          <w:sz w:val="22"/>
        </w:rPr>
        <w:t xml:space="preserve"> Mao Village with half an acre of flower fields"</w:t>
      </w:r>
    </w:p>
    <w:p w:rsidR="00BF56C8" w:rsidRPr="00171E51" w:rsidRDefault="00117963">
      <w:pPr>
        <w:jc w:val="center"/>
        <w:rPr>
          <w:rFonts w:ascii="Times New Roman" w:hAnsi="Times New Roman" w:cs="Times New Roman"/>
          <w:b/>
          <w:sz w:val="22"/>
        </w:rPr>
      </w:pPr>
      <w:r w:rsidRPr="00171E51">
        <w:rPr>
          <w:rFonts w:ascii="Times New Roman" w:hAnsi="Times New Roman" w:cs="Times New Roman"/>
          <w:b/>
          <w:sz w:val="22"/>
        </w:rPr>
        <w:t xml:space="preserve">——The beautiful rural life in </w:t>
      </w:r>
      <w:proofErr w:type="spellStart"/>
      <w:r w:rsidRPr="00171E51">
        <w:rPr>
          <w:rFonts w:ascii="Times New Roman" w:hAnsi="Times New Roman" w:cs="Times New Roman"/>
          <w:b/>
          <w:sz w:val="22"/>
        </w:rPr>
        <w:t>Tianmao</w:t>
      </w:r>
      <w:proofErr w:type="spellEnd"/>
      <w:r w:rsidRPr="00171E51">
        <w:rPr>
          <w:rFonts w:ascii="Times New Roman" w:hAnsi="Times New Roman" w:cs="Times New Roman"/>
          <w:b/>
          <w:sz w:val="22"/>
        </w:rPr>
        <w:t xml:space="preserve"> Village under the silver romance theme</w:t>
      </w:r>
    </w:p>
    <w:p w:rsidR="00BF56C8" w:rsidRPr="00171E51" w:rsidRDefault="00117963">
      <w:pPr>
        <w:ind w:firstLineChars="200" w:firstLine="420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</w:rPr>
        <w:t xml:space="preserve">Relying on the current resource conditions of </w:t>
      </w:r>
      <w:proofErr w:type="spellStart"/>
      <w:r w:rsidRPr="00171E51">
        <w:rPr>
          <w:rFonts w:ascii="Times New Roman" w:hAnsi="Times New Roman" w:cs="Times New Roman"/>
        </w:rPr>
        <w:t>Tianmao</w:t>
      </w:r>
      <w:proofErr w:type="spellEnd"/>
      <w:r w:rsidRPr="00171E51">
        <w:rPr>
          <w:rFonts w:ascii="Times New Roman" w:hAnsi="Times New Roman" w:cs="Times New Roman"/>
        </w:rPr>
        <w:t xml:space="preserve"> Village and </w:t>
      </w:r>
      <w:proofErr w:type="spellStart"/>
      <w:r w:rsidRPr="00171E51">
        <w:rPr>
          <w:rFonts w:ascii="Times New Roman" w:hAnsi="Times New Roman" w:cs="Times New Roman"/>
        </w:rPr>
        <w:t>Weinan</w:t>
      </w:r>
      <w:proofErr w:type="spellEnd"/>
      <w:r w:rsidRPr="00171E51">
        <w:rPr>
          <w:rFonts w:ascii="Times New Roman" w:hAnsi="Times New Roman" w:cs="Times New Roman"/>
        </w:rPr>
        <w:t xml:space="preserve"> City, focusing on the </w:t>
      </w:r>
      <w:proofErr w:type="spellStart"/>
      <w:r w:rsidRPr="00171E51">
        <w:rPr>
          <w:rFonts w:ascii="Times New Roman" w:hAnsi="Times New Roman" w:cs="Times New Roman"/>
        </w:rPr>
        <w:t>the</w:t>
      </w:r>
      <w:proofErr w:type="spellEnd"/>
      <w:r w:rsidRPr="00171E51">
        <w:rPr>
          <w:rFonts w:ascii="Times New Roman" w:hAnsi="Times New Roman" w:cs="Times New Roman"/>
        </w:rPr>
        <w:t xml:space="preserve"> silver and their multi-generational vision of rural life, with the goal of "Spend the rest of my life happily in </w:t>
      </w:r>
      <w:proofErr w:type="spellStart"/>
      <w:r w:rsidRPr="00171E51">
        <w:rPr>
          <w:rFonts w:ascii="Times New Roman" w:hAnsi="Times New Roman" w:cs="Times New Roman"/>
        </w:rPr>
        <w:t>Tian</w:t>
      </w:r>
      <w:proofErr w:type="spellEnd"/>
      <w:r w:rsidRPr="00171E51">
        <w:rPr>
          <w:rFonts w:ascii="Times New Roman" w:hAnsi="Times New Roman" w:cs="Times New Roman"/>
        </w:rPr>
        <w:t xml:space="preserve"> Mao Village with half an acre of flower fields", to create a demonstration base for a beautiful rural life in </w:t>
      </w:r>
      <w:proofErr w:type="spellStart"/>
      <w:r w:rsidRPr="00171E51">
        <w:rPr>
          <w:rFonts w:ascii="Times New Roman" w:hAnsi="Times New Roman" w:cs="Times New Roman"/>
        </w:rPr>
        <w:t>Tianmao</w:t>
      </w:r>
      <w:proofErr w:type="spellEnd"/>
      <w:r w:rsidRPr="00171E51">
        <w:rPr>
          <w:rFonts w:ascii="Times New Roman" w:hAnsi="Times New Roman" w:cs="Times New Roman"/>
        </w:rPr>
        <w:t xml:space="preserve"> Village under the theme of silver romance.</w:t>
      </w:r>
    </w:p>
    <w:p w:rsidR="00BF56C8" w:rsidRPr="00171E51" w:rsidRDefault="00117963" w:rsidP="00171E51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 w:rsidRPr="00171E51">
        <w:rPr>
          <w:rFonts w:ascii="Times New Roman" w:hAnsi="Times New Roman" w:cs="Times New Roman"/>
          <w:b/>
          <w:bCs/>
        </w:rPr>
        <w:t>The whole village</w:t>
      </w:r>
    </w:p>
    <w:p w:rsidR="00BF56C8" w:rsidRPr="00171E51" w:rsidRDefault="00117963" w:rsidP="00171E51">
      <w:pPr>
        <w:ind w:firstLineChars="200" w:firstLine="422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>Five major functions</w:t>
      </w:r>
      <w:r w:rsidRPr="00171E51">
        <w:rPr>
          <w:rFonts w:ascii="Times New Roman" w:hAnsi="Times New Roman" w:cs="Times New Roman"/>
        </w:rPr>
        <w:t xml:space="preserve">: reorganize the 137 courtyards of </w:t>
      </w:r>
      <w:proofErr w:type="spellStart"/>
      <w:r w:rsidRPr="00171E51">
        <w:rPr>
          <w:rFonts w:ascii="Times New Roman" w:hAnsi="Times New Roman" w:cs="Times New Roman"/>
        </w:rPr>
        <w:t>Tianmao</w:t>
      </w:r>
      <w:proofErr w:type="spellEnd"/>
      <w:r w:rsidRPr="00171E51">
        <w:rPr>
          <w:rFonts w:ascii="Times New Roman" w:hAnsi="Times New Roman" w:cs="Times New Roman"/>
        </w:rPr>
        <w:t xml:space="preserve"> Village and construct five areas: commercial service area, public service area, folk custom experience area, long-term residential area, and </w:t>
      </w:r>
      <w:proofErr w:type="spellStart"/>
      <w:r w:rsidRPr="00171E51">
        <w:rPr>
          <w:rFonts w:ascii="Times New Roman" w:hAnsi="Times New Roman" w:cs="Times New Roman"/>
        </w:rPr>
        <w:t>homestay</w:t>
      </w:r>
      <w:proofErr w:type="spellEnd"/>
      <w:r w:rsidRPr="00171E51">
        <w:rPr>
          <w:rFonts w:ascii="Times New Roman" w:hAnsi="Times New Roman" w:cs="Times New Roman"/>
        </w:rPr>
        <w:t xml:space="preserve"> hotel area.</w:t>
      </w:r>
    </w:p>
    <w:p w:rsidR="00BF56C8" w:rsidRPr="00171E51" w:rsidRDefault="00117963" w:rsidP="00171E51">
      <w:pPr>
        <w:ind w:firstLineChars="200" w:firstLine="422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>Multiple vitality nodes</w:t>
      </w:r>
      <w:r w:rsidRPr="00171E51">
        <w:rPr>
          <w:rFonts w:ascii="Times New Roman" w:hAnsi="Times New Roman" w:cs="Times New Roman"/>
        </w:rPr>
        <w:t>: combining five functional areas, We implant multiple vitality nodes such as intangible heritage workshops, grandma's little kitchen, villagers' stage, riverside fishing, and stimulating fitness trails to create fine-grained rural life scenes.</w:t>
      </w:r>
    </w:p>
    <w:p w:rsidR="00BF56C8" w:rsidRPr="00171E51" w:rsidRDefault="00117963" w:rsidP="00171E51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 w:rsidRPr="00171E51">
        <w:rPr>
          <w:rFonts w:ascii="Times New Roman" w:hAnsi="Times New Roman" w:cs="Times New Roman"/>
          <w:b/>
          <w:bCs/>
        </w:rPr>
        <w:t>Courtyard renovation</w:t>
      </w:r>
    </w:p>
    <w:p w:rsidR="00BF56C8" w:rsidRPr="00171E51" w:rsidRDefault="00117963" w:rsidP="00171E51">
      <w:pPr>
        <w:spacing w:line="276" w:lineRule="auto"/>
        <w:ind w:firstLineChars="200" w:firstLine="422"/>
        <w:jc w:val="left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>Five living modes</w:t>
      </w:r>
      <w:r w:rsidRPr="00171E51">
        <w:rPr>
          <w:rFonts w:ascii="Times New Roman" w:hAnsi="Times New Roman" w:cs="Times New Roman"/>
        </w:rPr>
        <w:t xml:space="preserve">: Responding to the life demands of the silver and multi-generational leisure and vacation, travel with friends, intergenerational </w:t>
      </w:r>
      <w:proofErr w:type="spellStart"/>
      <w:r w:rsidRPr="00171E51">
        <w:rPr>
          <w:rFonts w:ascii="Times New Roman" w:hAnsi="Times New Roman" w:cs="Times New Roman"/>
        </w:rPr>
        <w:t>sharing,rejuvenation</w:t>
      </w:r>
      <w:proofErr w:type="spellEnd"/>
      <w:r w:rsidRPr="00171E51">
        <w:rPr>
          <w:rFonts w:ascii="Times New Roman" w:hAnsi="Times New Roman" w:cs="Times New Roman"/>
        </w:rPr>
        <w:t>, and return to the countryside</w:t>
      </w:r>
      <w:r w:rsidRPr="00171E51">
        <w:rPr>
          <w:rFonts w:ascii="Times New Roman" w:cs="Times New Roman"/>
        </w:rPr>
        <w:t>，</w:t>
      </w:r>
      <w:r w:rsidRPr="00171E51">
        <w:rPr>
          <w:rFonts w:ascii="Times New Roman" w:hAnsi="Times New Roman" w:cs="Times New Roman"/>
        </w:rPr>
        <w:t xml:space="preserve">We remodel this village.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43"/>
        <w:gridCol w:w="2137"/>
        <w:gridCol w:w="2916"/>
      </w:tblGrid>
      <w:tr w:rsidR="00BF56C8" w:rsidRPr="00171E51" w:rsidTr="00D56374">
        <w:trPr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Living mode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Temporal and spatial distance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Length of stay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Residents</w:t>
            </w:r>
          </w:p>
        </w:tc>
      </w:tr>
      <w:tr w:rsidR="00BF56C8" w:rsidRPr="00171E51" w:rsidTr="00D5637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 golden weekends of old couple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“5+2”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Short term residence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0.5-1.5H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Two days on weekends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Elderly couples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Elderly friends</w:t>
            </w:r>
          </w:p>
        </w:tc>
      </w:tr>
      <w:tr w:rsidR="00BF56C8" w:rsidRPr="00171E51" w:rsidTr="00D5637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Silver  tour group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“7-2”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Short term residence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0.5-1.5H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weekdays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Elderly groups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Elderly + children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Elderly </w:t>
            </w:r>
            <w:proofErr w:type="spellStart"/>
            <w:r w:rsidRPr="00171E5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friends</w:t>
            </w: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+their</w:t>
            </w:r>
            <w:proofErr w:type="spellEnd"/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children </w:t>
            </w:r>
          </w:p>
        </w:tc>
      </w:tr>
      <w:tr w:rsidR="00BF56C8" w:rsidRPr="00171E51" w:rsidTr="00D5637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Parent child summer camp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“7*1”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Short term residence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 over the country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one week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Children groups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Parents + children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Elderly + parents + children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Elderly + children</w:t>
            </w:r>
          </w:p>
        </w:tc>
      </w:tr>
      <w:tr w:rsidR="00BF56C8" w:rsidRPr="00171E51" w:rsidTr="00D5637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Entrepreneurial dream set sail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“3+1”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Long term residence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 over the country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Business in peak season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 season rest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Elderly entrepreneurs who can invest and are interested in culture and innovation</w:t>
            </w:r>
          </w:p>
        </w:tc>
      </w:tr>
      <w:tr w:rsidR="00BF56C8" w:rsidRPr="00171E51" w:rsidTr="00D5637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Return to farm life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“7+2”</w:t>
            </w:r>
          </w:p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Long term residence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0.5-3H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 years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BF56C8" w:rsidRPr="00171E51" w:rsidRDefault="00117963" w:rsidP="00D5637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1E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Several elderly families</w:t>
            </w:r>
          </w:p>
        </w:tc>
      </w:tr>
    </w:tbl>
    <w:p w:rsidR="00BF56C8" w:rsidRPr="00171E51" w:rsidRDefault="00BF56C8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BF56C8" w:rsidRPr="00171E51" w:rsidRDefault="00117963" w:rsidP="00171E51">
      <w:pPr>
        <w:ind w:firstLineChars="200" w:firstLine="422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 xml:space="preserve">Four model </w:t>
      </w:r>
      <w:proofErr w:type="spellStart"/>
      <w:r w:rsidRPr="00171E51">
        <w:rPr>
          <w:rFonts w:ascii="Times New Roman" w:hAnsi="Times New Roman" w:cs="Times New Roman"/>
          <w:b/>
        </w:rPr>
        <w:t>courtyards</w:t>
      </w:r>
      <w:r w:rsidRPr="00171E51">
        <w:rPr>
          <w:rFonts w:ascii="Times New Roman" w:hAnsi="Times New Roman" w:cs="Times New Roman"/>
        </w:rPr>
        <w:t>:We</w:t>
      </w:r>
      <w:proofErr w:type="spellEnd"/>
      <w:r w:rsidRPr="00171E51">
        <w:rPr>
          <w:rFonts w:ascii="Times New Roman" w:hAnsi="Times New Roman" w:cs="Times New Roman"/>
        </w:rPr>
        <w:t xml:space="preserve"> create four model courtyards with silver theme </w:t>
      </w:r>
      <w:proofErr w:type="spellStart"/>
      <w:r w:rsidRPr="00171E51">
        <w:rPr>
          <w:rFonts w:ascii="Times New Roman" w:hAnsi="Times New Roman" w:cs="Times New Roman"/>
        </w:rPr>
        <w:t>homestay</w:t>
      </w:r>
      <w:proofErr w:type="spellEnd"/>
      <w:r w:rsidRPr="00171E51">
        <w:rPr>
          <w:rFonts w:ascii="Times New Roman" w:hAnsi="Times New Roman" w:cs="Times New Roman"/>
        </w:rPr>
        <w:t xml:space="preserve"> (G01), parent-child theme </w:t>
      </w:r>
      <w:proofErr w:type="spellStart"/>
      <w:r w:rsidRPr="00171E51">
        <w:rPr>
          <w:rFonts w:ascii="Times New Roman" w:hAnsi="Times New Roman" w:cs="Times New Roman"/>
        </w:rPr>
        <w:t>homestay</w:t>
      </w:r>
      <w:proofErr w:type="spellEnd"/>
      <w:r w:rsidRPr="00171E51">
        <w:rPr>
          <w:rFonts w:ascii="Times New Roman" w:hAnsi="Times New Roman" w:cs="Times New Roman"/>
        </w:rPr>
        <w:t xml:space="preserve"> (F22+F23), straw themed </w:t>
      </w:r>
      <w:proofErr w:type="spellStart"/>
      <w:r w:rsidRPr="00171E51">
        <w:rPr>
          <w:rFonts w:ascii="Times New Roman" w:hAnsi="Times New Roman" w:cs="Times New Roman"/>
        </w:rPr>
        <w:t>homestay</w:t>
      </w:r>
      <w:proofErr w:type="spellEnd"/>
      <w:r w:rsidRPr="00171E51">
        <w:rPr>
          <w:rFonts w:ascii="Times New Roman" w:hAnsi="Times New Roman" w:cs="Times New Roman"/>
        </w:rPr>
        <w:t xml:space="preserve"> (C7+C8+C26+C27), and silver Station (KD01+KD02). A variety of residential models are used for spatial positioning to meet the needs of individual families, multiple families, multiple groups of people, and combination of business and residence.</w:t>
      </w:r>
    </w:p>
    <w:p w:rsidR="00BF56C8" w:rsidRPr="00171E51" w:rsidRDefault="00117963" w:rsidP="00171E51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 w:rsidRPr="00171E51">
        <w:rPr>
          <w:rFonts w:ascii="Times New Roman" w:hAnsi="Times New Roman" w:cs="Times New Roman"/>
          <w:b/>
          <w:bCs/>
        </w:rPr>
        <w:t>Barrier-free system</w:t>
      </w:r>
    </w:p>
    <w:p w:rsidR="00BF56C8" w:rsidRPr="00171E51" w:rsidRDefault="00117963" w:rsidP="00171E51">
      <w:pPr>
        <w:ind w:firstLineChars="200" w:firstLine="422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>Barrier-free access of the village</w:t>
      </w:r>
      <w:r w:rsidRPr="00171E51">
        <w:rPr>
          <w:rFonts w:ascii="Times New Roman" w:hAnsi="Times New Roman" w:cs="Times New Roman"/>
        </w:rPr>
        <w:t xml:space="preserve">: In different functional zones, 10 types of ramp entrances </w:t>
      </w:r>
      <w:r w:rsidRPr="00171E51">
        <w:rPr>
          <w:rFonts w:ascii="Times New Roman" w:hAnsi="Times New Roman" w:cs="Times New Roman"/>
        </w:rPr>
        <w:lastRenderedPageBreak/>
        <w:t>are arranged to solve the height difference of the site, and the barrier-free corridors around the outer wall of the courtyard are fully connected.</w:t>
      </w:r>
    </w:p>
    <w:p w:rsidR="00BF56C8" w:rsidRPr="00171E51" w:rsidRDefault="00117963" w:rsidP="00171E51">
      <w:pPr>
        <w:ind w:firstLineChars="200" w:firstLine="422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>Barrier-free signs of the village</w:t>
      </w:r>
      <w:r w:rsidRPr="00171E51">
        <w:rPr>
          <w:rFonts w:ascii="Times New Roman" w:hAnsi="Times New Roman" w:cs="Times New Roman"/>
        </w:rPr>
        <w:t>: large fonts, color-differentiated courtyard house signs and ramps, step handrails are set up in districts, and an electronic village guide sign system is set up at each vitality node.</w:t>
      </w:r>
    </w:p>
    <w:p w:rsidR="00BF56C8" w:rsidRPr="00171E51" w:rsidRDefault="00117963" w:rsidP="00171E51">
      <w:pPr>
        <w:ind w:firstLineChars="200" w:firstLine="422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  <w:b/>
        </w:rPr>
        <w:t>Barrier-free access of the courtyard</w:t>
      </w:r>
      <w:r w:rsidRPr="00171E51">
        <w:rPr>
          <w:rFonts w:ascii="Times New Roman" w:hAnsi="Times New Roman" w:cs="Times New Roman"/>
        </w:rPr>
        <w:t>: Set up a corridor adjacent to the building, organize an indoor swimming line, reserve a rotation for wheelchair , and eliminate the height difference on the ground.</w:t>
      </w:r>
    </w:p>
    <w:p w:rsidR="00BF56C8" w:rsidRPr="00171E51" w:rsidRDefault="00117963">
      <w:pPr>
        <w:ind w:firstLineChars="100" w:firstLine="210"/>
        <w:rPr>
          <w:rFonts w:ascii="Times New Roman" w:hAnsi="Times New Roman" w:cs="Times New Roman"/>
        </w:rPr>
      </w:pPr>
      <w:r w:rsidRPr="00171E51">
        <w:rPr>
          <w:rFonts w:ascii="Times New Roman" w:hAnsi="Times New Roman" w:cs="Times New Roman"/>
        </w:rPr>
        <w:t xml:space="preserve">  </w:t>
      </w:r>
      <w:r w:rsidRPr="00171E51">
        <w:rPr>
          <w:rFonts w:ascii="Times New Roman" w:hAnsi="Times New Roman" w:cs="Times New Roman"/>
          <w:b/>
        </w:rPr>
        <w:t>Unobstructed sight of the courtyard</w:t>
      </w:r>
      <w:r w:rsidRPr="00171E51">
        <w:rPr>
          <w:rFonts w:ascii="Times New Roman" w:hAnsi="Times New Roman" w:cs="Times New Roman"/>
        </w:rPr>
        <w:t>: open the public space in the courtyard, set up the gray space under the corridor, and connect the courtyard and the r</w:t>
      </w:r>
      <w:bookmarkStart w:id="0" w:name="_GoBack"/>
      <w:bookmarkEnd w:id="0"/>
      <w:r w:rsidRPr="00171E51">
        <w:rPr>
          <w:rFonts w:ascii="Times New Roman" w:hAnsi="Times New Roman" w:cs="Times New Roman"/>
        </w:rPr>
        <w:t>oom with these space.</w:t>
      </w:r>
    </w:p>
    <w:sectPr w:rsidR="00BF56C8" w:rsidRPr="00171E51" w:rsidSect="00BF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89" w:rsidRDefault="001A0989" w:rsidP="00785BBA">
      <w:r>
        <w:separator/>
      </w:r>
    </w:p>
  </w:endnote>
  <w:endnote w:type="continuationSeparator" w:id="0">
    <w:p w:rsidR="001A0989" w:rsidRDefault="001A0989" w:rsidP="0078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89" w:rsidRDefault="001A0989" w:rsidP="00785BBA">
      <w:r>
        <w:separator/>
      </w:r>
    </w:p>
  </w:footnote>
  <w:footnote w:type="continuationSeparator" w:id="0">
    <w:p w:rsidR="001A0989" w:rsidRDefault="001A0989" w:rsidP="0078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3B4"/>
    <w:multiLevelType w:val="hybridMultilevel"/>
    <w:tmpl w:val="CA50E8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D03D8B"/>
    <w:rsid w:val="00053945"/>
    <w:rsid w:val="00117963"/>
    <w:rsid w:val="00171E51"/>
    <w:rsid w:val="001A0989"/>
    <w:rsid w:val="004550F7"/>
    <w:rsid w:val="00785BBA"/>
    <w:rsid w:val="00BF56C8"/>
    <w:rsid w:val="00D56374"/>
    <w:rsid w:val="5CD0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5B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5B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71E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原婉雪</dc:creator>
  <cp:lastModifiedBy>Administrator</cp:lastModifiedBy>
  <cp:revision>4</cp:revision>
  <dcterms:created xsi:type="dcterms:W3CDTF">2020-08-01T09:38:00Z</dcterms:created>
  <dcterms:modified xsi:type="dcterms:W3CDTF">2020-08-01T12:57:00Z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