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eastAsia="zh-CN"/>
        </w:rPr>
        <w:t>幸福古村</w:t>
      </w:r>
      <w:r>
        <w:rPr>
          <w:rFonts w:hint="eastAsia"/>
          <w:b/>
          <w:bCs/>
          <w:lang w:val="en-US" w:eastAsia="zh-CN"/>
        </w:rPr>
        <w:t xml:space="preserve"> 游线公共艺术装置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《生命之石》设计说明：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游线公共艺术装置：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1.从电影中提取石头元素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2.以生命之石作为幸福的隐喻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3.以大米形象设计装置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游赏路线：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古道、栈道、花道 —— 平台 —— 水库和河流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相信石头也有生命，几千年来见证了世界的变化，人与人之间的接触。它的眼睛是沧桑的，清澈的，倒映着幸福古村落的生活与自然。每一片树叶，每一滴水，每一个过路人的微笑，我们希望石头会在纪录时反射出幸福的光芒以及我们对幸福的理解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希望利用原本在梯田中作为标记的大石块作为设计的主要元素。不仅是把当地的材料放进古村中，给人们一种熟悉的感觉，也能让游客和当地居民在熟悉中感受到新的触动。游线公共艺术装置提供了有仪式感的参观路线，米石就像是唱响在在山谷里唱一首歌，有章节和相似的节奏，但是不断变化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古人走出去寻“幸福”，今人走进来找“幸福”。其实“幸福不必远方”，而是天地之间，与本心的对话。更多的还是想让大家明白，幸福是来自于周边和自身的，所谓的古村和装置并不是直接给予人幸福，而是作为一个触媒，拉近人与幸福之间的联系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46C76"/>
    <w:rsid w:val="253F3846"/>
    <w:rsid w:val="2564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2020-01-06T07:17:00Z</dcterms:created>
  <dc:creator>Windows</dc:creator>
  <cp:lastModifiedBy>Windows</cp:lastModifiedBy>
  <dcterms:modified xsi:type="dcterms:W3CDTF">2020-01-06T07:41:41Z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